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B39" w:rsidRPr="00345DF2" w:rsidRDefault="00025B39" w:rsidP="00025B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25B39" w:rsidRPr="00345DF2" w:rsidRDefault="00025B39" w:rsidP="00025B39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345DF2">
        <w:rPr>
          <w:rFonts w:ascii="Times New Roman" w:hAnsi="Times New Roman"/>
          <w:sz w:val="28"/>
          <w:szCs w:val="28"/>
        </w:rPr>
        <w:t>Министерство образования и науки РТ</w:t>
      </w:r>
    </w:p>
    <w:p w:rsidR="00025B39" w:rsidRPr="00345DF2" w:rsidRDefault="00025B39" w:rsidP="00025B39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345DF2">
        <w:rPr>
          <w:rFonts w:ascii="Times New Roman" w:hAnsi="Times New Roman"/>
          <w:sz w:val="28"/>
          <w:szCs w:val="28"/>
        </w:rPr>
        <w:t>ГАПОУ «Арский агропромышленный профессиональный колледж»</w:t>
      </w:r>
    </w:p>
    <w:p w:rsidR="00025B39" w:rsidRPr="00345DF2" w:rsidRDefault="00025B39" w:rsidP="00025B3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025B39" w:rsidRPr="00345DF2" w:rsidRDefault="00025B39" w:rsidP="00025B3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025B39" w:rsidRPr="00345DF2" w:rsidRDefault="00025B39" w:rsidP="00025B39">
      <w:pPr>
        <w:pStyle w:val="a8"/>
        <w:jc w:val="center"/>
        <w:rPr>
          <w:rFonts w:ascii="Times New Roman" w:hAnsi="Times New Roman"/>
          <w:sz w:val="28"/>
          <w:szCs w:val="28"/>
          <w:lang w:eastAsia="zh-CN"/>
        </w:rPr>
      </w:pPr>
      <w:r w:rsidRPr="00345DF2">
        <w:rPr>
          <w:rFonts w:ascii="Times New Roman" w:hAnsi="Times New Roman"/>
          <w:sz w:val="28"/>
          <w:szCs w:val="28"/>
          <w:lang w:eastAsia="zh-CN"/>
        </w:rPr>
        <w:t>«Согласовано»                                                                              «Утверждаю»</w:t>
      </w:r>
    </w:p>
    <w:p w:rsidR="00025B39" w:rsidRPr="00345DF2" w:rsidRDefault="00025B39" w:rsidP="00025B39">
      <w:pPr>
        <w:pStyle w:val="a8"/>
        <w:jc w:val="center"/>
        <w:rPr>
          <w:rFonts w:ascii="Times New Roman" w:hAnsi="Times New Roman"/>
          <w:sz w:val="28"/>
          <w:szCs w:val="28"/>
          <w:lang w:eastAsia="zh-CN"/>
        </w:rPr>
      </w:pPr>
      <w:r w:rsidRPr="00345DF2">
        <w:rPr>
          <w:rFonts w:ascii="Times New Roman" w:hAnsi="Times New Roman"/>
          <w:sz w:val="28"/>
          <w:szCs w:val="28"/>
          <w:lang w:eastAsia="zh-CN"/>
        </w:rPr>
        <w:t>на заседании                                                                                 Директор</w:t>
      </w:r>
    </w:p>
    <w:p w:rsidR="00025B39" w:rsidRPr="00345DF2" w:rsidRDefault="00025B39" w:rsidP="00025B39">
      <w:pPr>
        <w:pStyle w:val="a8"/>
        <w:jc w:val="center"/>
        <w:rPr>
          <w:rFonts w:ascii="Times New Roman" w:hAnsi="Times New Roman"/>
          <w:sz w:val="28"/>
          <w:szCs w:val="28"/>
          <w:lang w:eastAsia="zh-CN"/>
        </w:rPr>
      </w:pPr>
      <w:proofErr w:type="spellStart"/>
      <w:r w:rsidRPr="00345DF2">
        <w:rPr>
          <w:rFonts w:ascii="Times New Roman" w:hAnsi="Times New Roman"/>
          <w:sz w:val="28"/>
          <w:szCs w:val="28"/>
          <w:lang w:eastAsia="zh-CN"/>
        </w:rPr>
        <w:t>методкомиссии</w:t>
      </w:r>
      <w:proofErr w:type="spellEnd"/>
      <w:r w:rsidRPr="00345DF2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                    ГАПОУ «ААПК"</w:t>
      </w:r>
    </w:p>
    <w:p w:rsidR="00025B39" w:rsidRPr="00345DF2" w:rsidRDefault="00025B39" w:rsidP="00025B39">
      <w:pPr>
        <w:pStyle w:val="a8"/>
        <w:jc w:val="center"/>
        <w:rPr>
          <w:rFonts w:ascii="Times New Roman" w:hAnsi="Times New Roman"/>
          <w:sz w:val="28"/>
          <w:szCs w:val="28"/>
          <w:lang w:eastAsia="zh-CN"/>
        </w:rPr>
      </w:pPr>
      <w:r w:rsidRPr="00345DF2">
        <w:rPr>
          <w:rFonts w:ascii="Times New Roman" w:hAnsi="Times New Roman"/>
          <w:sz w:val="28"/>
          <w:szCs w:val="28"/>
          <w:lang w:eastAsia="zh-CN"/>
        </w:rPr>
        <w:t>председатель                                                                                 ______________</w:t>
      </w:r>
    </w:p>
    <w:p w:rsidR="00025B39" w:rsidRPr="00345DF2" w:rsidRDefault="00025B39" w:rsidP="00025B39">
      <w:pPr>
        <w:pStyle w:val="a8"/>
        <w:jc w:val="center"/>
        <w:rPr>
          <w:rFonts w:ascii="Times New Roman" w:hAnsi="Times New Roman"/>
          <w:sz w:val="28"/>
          <w:szCs w:val="28"/>
          <w:lang w:eastAsia="zh-CN"/>
        </w:rPr>
      </w:pPr>
      <w:r w:rsidRPr="00345DF2">
        <w:rPr>
          <w:rFonts w:ascii="Times New Roman" w:hAnsi="Times New Roman"/>
          <w:sz w:val="28"/>
          <w:szCs w:val="28"/>
          <w:lang w:eastAsia="zh-CN"/>
        </w:rPr>
        <w:t>___________</w:t>
      </w:r>
      <w:r w:rsidRPr="00345DF2">
        <w:rPr>
          <w:rFonts w:ascii="Times New Roman" w:hAnsi="Times New Roman"/>
          <w:sz w:val="28"/>
          <w:szCs w:val="28"/>
          <w:lang w:val="tt-RU" w:eastAsia="zh-CN"/>
        </w:rPr>
        <w:t>Г.А.Мифтахова</w:t>
      </w:r>
      <w:r w:rsidRPr="00345DF2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З. М. </w:t>
      </w:r>
      <w:proofErr w:type="spellStart"/>
      <w:r w:rsidRPr="00345DF2">
        <w:rPr>
          <w:rFonts w:ascii="Times New Roman" w:hAnsi="Times New Roman"/>
          <w:sz w:val="28"/>
          <w:szCs w:val="28"/>
          <w:lang w:eastAsia="zh-CN"/>
        </w:rPr>
        <w:t>Давлетбаев</w:t>
      </w:r>
      <w:proofErr w:type="spellEnd"/>
    </w:p>
    <w:p w:rsidR="00025B39" w:rsidRPr="00345DF2" w:rsidRDefault="00025B39" w:rsidP="00025B39">
      <w:pPr>
        <w:pStyle w:val="a8"/>
        <w:jc w:val="center"/>
        <w:rPr>
          <w:rFonts w:ascii="Times New Roman" w:hAnsi="Times New Roman"/>
          <w:bCs/>
          <w:iCs/>
          <w:sz w:val="28"/>
          <w:szCs w:val="28"/>
        </w:rPr>
      </w:pPr>
      <w:r w:rsidRPr="00345DF2">
        <w:rPr>
          <w:rFonts w:ascii="Times New Roman" w:hAnsi="Times New Roman"/>
          <w:sz w:val="28"/>
          <w:szCs w:val="28"/>
          <w:lang w:eastAsia="zh-CN"/>
        </w:rPr>
        <w:t>«31» августа 202</w:t>
      </w:r>
      <w:r w:rsidR="005B33A2">
        <w:rPr>
          <w:rFonts w:ascii="Times New Roman" w:hAnsi="Times New Roman"/>
          <w:sz w:val="28"/>
          <w:szCs w:val="28"/>
          <w:lang w:val="tt-RU" w:eastAsia="zh-CN"/>
        </w:rPr>
        <w:t>4</w:t>
      </w:r>
      <w:r w:rsidRPr="00345DF2">
        <w:rPr>
          <w:rFonts w:ascii="Times New Roman" w:hAnsi="Times New Roman"/>
          <w:sz w:val="28"/>
          <w:szCs w:val="28"/>
          <w:lang w:eastAsia="zh-CN"/>
        </w:rPr>
        <w:t xml:space="preserve"> г                                                                          «31»августа 202</w:t>
      </w:r>
      <w:r w:rsidR="005B33A2">
        <w:rPr>
          <w:rFonts w:ascii="Times New Roman" w:hAnsi="Times New Roman"/>
          <w:sz w:val="28"/>
          <w:szCs w:val="28"/>
          <w:lang w:val="tt-RU" w:eastAsia="zh-CN"/>
        </w:rPr>
        <w:t>4</w:t>
      </w:r>
    </w:p>
    <w:p w:rsidR="00025B39" w:rsidRPr="00345DF2" w:rsidRDefault="00025B39" w:rsidP="00025B39">
      <w:pPr>
        <w:pStyle w:val="a8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025B39" w:rsidRPr="00345DF2" w:rsidRDefault="00025B39" w:rsidP="00025B3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25B39" w:rsidRPr="00345DF2" w:rsidRDefault="00025B39" w:rsidP="00025B3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25B39" w:rsidRPr="00345DF2" w:rsidRDefault="00025B39" w:rsidP="00025B3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25B39" w:rsidRPr="00345DF2" w:rsidRDefault="00025B39" w:rsidP="00025B3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25B39" w:rsidRPr="00345DF2" w:rsidRDefault="00025B39" w:rsidP="00025B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РАБОЧАЯ ПРОГРАММА ОБЩЕОБРАЗОВА</w:t>
      </w:r>
      <w:r w:rsidR="00571F4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</w:t>
      </w:r>
      <w:r w:rsidRPr="00345DF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ЕЛЬНОЙ ДИСЦИПЛИНЫ</w:t>
      </w:r>
    </w:p>
    <w:p w:rsidR="00025B39" w:rsidRPr="00345DF2" w:rsidRDefault="00025B39" w:rsidP="00025B3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ОУД. 02 Литература </w:t>
      </w:r>
    </w:p>
    <w:p w:rsidR="00025B39" w:rsidRPr="00345DF2" w:rsidRDefault="00025B39" w:rsidP="00025B39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программе подготовки специалистов среднего звена </w:t>
      </w:r>
    </w:p>
    <w:p w:rsidR="00025B39" w:rsidRPr="00345DF2" w:rsidRDefault="00025B39" w:rsidP="00025B39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профессии среднего профессионального образования </w:t>
      </w:r>
    </w:p>
    <w:p w:rsidR="00025B39" w:rsidRPr="00345DF2" w:rsidRDefault="00025B39" w:rsidP="00025B39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345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08.01.</w:t>
      </w:r>
      <w:r w:rsidR="00E2371C" w:rsidRPr="00345DF2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2</w:t>
      </w:r>
      <w:r w:rsidRPr="00345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Мастер общестроительных работ</w:t>
      </w:r>
    </w:p>
    <w:p w:rsidR="00025B39" w:rsidRPr="00345DF2" w:rsidRDefault="00025B39" w:rsidP="00025B39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</w:pPr>
    </w:p>
    <w:p w:rsidR="00025B39" w:rsidRPr="00345DF2" w:rsidRDefault="00025B39" w:rsidP="00025B39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25B39" w:rsidRPr="00345DF2" w:rsidRDefault="00025B39" w:rsidP="00025B39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25B39" w:rsidRPr="00345DF2" w:rsidRDefault="00025B39" w:rsidP="00025B39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25B39" w:rsidRPr="00345DF2" w:rsidRDefault="00025B39" w:rsidP="00025B39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5B33A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24 </w:t>
      </w:r>
      <w:r w:rsidRPr="00345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</w:p>
    <w:p w:rsidR="00025B39" w:rsidRPr="00345DF2" w:rsidRDefault="00025B39" w:rsidP="00025B3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45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</w:t>
      </w: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C504EC" w:rsidRPr="00345DF2" w:rsidRDefault="00025B39" w:rsidP="00E2371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C504EC"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</w:t>
      </w:r>
      <w:r w:rsidR="00E2371C" w:rsidRPr="00345DF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ОУД. 02 Литература</w:t>
      </w:r>
      <w:r w:rsidR="00E2371C" w:rsidRPr="00345DF2">
        <w:rPr>
          <w:rFonts w:ascii="Times New Roman" w:eastAsia="Times New Roman" w:hAnsi="Times New Roman" w:cs="Times New Roman"/>
          <w:bCs/>
          <w:iCs/>
          <w:sz w:val="28"/>
          <w:szCs w:val="28"/>
          <w:lang w:val="tt-RU" w:eastAsia="ru-RU"/>
        </w:rPr>
        <w:t xml:space="preserve">” </w:t>
      </w:r>
      <w:r w:rsidR="00C504EC"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профессиональных образовательных организаций, утвержденной на заседании Совета по оценке</w:t>
      </w:r>
      <w:proofErr w:type="gramEnd"/>
      <w:r w:rsidR="00C504EC"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C504EC" w:rsidRPr="00345DF2" w:rsidRDefault="00C504EC" w:rsidP="00C504EC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4EC" w:rsidRPr="00345DF2" w:rsidRDefault="00C504EC" w:rsidP="00E2371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учебного предмета «</w:t>
      </w:r>
      <w:r w:rsidR="00E2371C" w:rsidRPr="00345DF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ОУД. 02 Литература</w:t>
      </w: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методик преподавания». Содержание рабочей программы по предмету «</w:t>
      </w:r>
      <w:r w:rsidR="00E2371C" w:rsidRPr="00345DF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Литература</w:t>
      </w: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разработано на основе синхронизации образовательных результатов ФГОС СОО (предметных,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) и ФГОС СПО (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ПК) с учетом интеграции, интенсификации, профессионализации и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содержания по предмету «</w:t>
      </w:r>
      <w:r w:rsidR="00E2371C" w:rsidRPr="00345DF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Литература</w:t>
      </w: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содержания ПМ 1. Тематика 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 проектов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учитывает специфику получаемой специальности</w:t>
      </w:r>
    </w:p>
    <w:p w:rsidR="00C504EC" w:rsidRPr="00345DF2" w:rsidRDefault="00C504EC" w:rsidP="00C504EC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4EC" w:rsidRPr="00345DF2" w:rsidRDefault="00C504EC" w:rsidP="00C504EC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04EC" w:rsidRPr="00345DF2" w:rsidRDefault="00C504EC" w:rsidP="00C504EC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5DF2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C504EC" w:rsidRPr="00345DF2" w:rsidRDefault="00C504EC" w:rsidP="00C504EC">
      <w:pPr>
        <w:suppressAutoHyphens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4EC" w:rsidRPr="00345DF2" w:rsidRDefault="00C504EC" w:rsidP="00C504E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345D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Разработчик: </w:t>
      </w:r>
      <w:r w:rsidRPr="00345DF2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Мифтахова Гульчачак Асхатовна</w:t>
      </w:r>
      <w:r w:rsidRPr="00345D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преподаватель </w:t>
      </w:r>
      <w:r w:rsidRPr="00345DF2">
        <w:rPr>
          <w:rFonts w:ascii="Times New Roman" w:hAnsi="Times New Roman" w:cs="Times New Roman"/>
          <w:sz w:val="28"/>
          <w:szCs w:val="28"/>
        </w:rPr>
        <w:t>ГАПОУ «</w:t>
      </w:r>
      <w:r w:rsidRPr="00345DF2">
        <w:rPr>
          <w:rFonts w:ascii="Times New Roman" w:hAnsi="Times New Roman" w:cs="Times New Roman"/>
          <w:sz w:val="28"/>
          <w:szCs w:val="28"/>
          <w:lang w:val="tt-RU"/>
        </w:rPr>
        <w:t>А</w:t>
      </w:r>
      <w:proofErr w:type="spellStart"/>
      <w:r w:rsidRPr="00345DF2">
        <w:rPr>
          <w:rFonts w:ascii="Times New Roman" w:hAnsi="Times New Roman" w:cs="Times New Roman"/>
          <w:sz w:val="28"/>
          <w:szCs w:val="28"/>
        </w:rPr>
        <w:t>рский</w:t>
      </w:r>
      <w:proofErr w:type="spellEnd"/>
      <w:r w:rsidRPr="00345DF2">
        <w:rPr>
          <w:rFonts w:ascii="Times New Roman" w:hAnsi="Times New Roman" w:cs="Times New Roman"/>
          <w:sz w:val="28"/>
          <w:szCs w:val="28"/>
        </w:rPr>
        <w:t xml:space="preserve"> агропромышленный профессиональный колледж»</w:t>
      </w:r>
    </w:p>
    <w:p w:rsidR="00C504EC" w:rsidRPr="00345DF2" w:rsidRDefault="00C504EC" w:rsidP="00C504EC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45DF2">
        <w:rPr>
          <w:rFonts w:ascii="Times New Roman" w:eastAsia="Calibri" w:hAnsi="Times New Roman" w:cs="Times New Roman"/>
          <w:sz w:val="28"/>
          <w:szCs w:val="28"/>
        </w:rPr>
        <w:t>Рекомендована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</w:rPr>
        <w:t xml:space="preserve">   Педагогическим Советом ГАПОУ «ААПК» протокол №  1 от  31.08.2024г     </w:t>
      </w:r>
    </w:p>
    <w:p w:rsidR="00C504EC" w:rsidRPr="00345DF2" w:rsidRDefault="00C504EC" w:rsidP="00C504E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25B39" w:rsidRPr="00345DF2" w:rsidRDefault="00025B39" w:rsidP="00025B39">
      <w:pPr>
        <w:spacing w:afterLines="120" w:after="28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  <w:r w:rsidRPr="00345D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p w:rsidR="00025B39" w:rsidRPr="00345DF2" w:rsidRDefault="00025B39" w:rsidP="00025B39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fldChar w:fldCharType="begin"/>
      </w:r>
      <w:r w:rsidRPr="00345DF2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instrText xml:space="preserve"> TOC \o "1-3" \h \z \u </w:instrText>
      </w:r>
      <w:r w:rsidRPr="00345DF2"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  <w:fldChar w:fldCharType="separate"/>
      </w:r>
      <w:hyperlink r:id="rId7" w:anchor="_Toc127738471" w:history="1">
        <w:r w:rsidRPr="00345DF2">
          <w:rPr>
            <w:rStyle w:val="a3"/>
            <w:rFonts w:ascii="Times New Roman" w:eastAsia="Times New Roman" w:hAnsi="Times New Roman" w:cs="Times New Roman"/>
            <w:bCs/>
            <w:noProof/>
            <w:color w:val="000000" w:themeColor="text1"/>
            <w:sz w:val="28"/>
            <w:szCs w:val="28"/>
            <w:u w:val="none"/>
            <w:lang w:eastAsia="ru-RU"/>
          </w:rPr>
          <w:t>1.ОБЩАЯ ХАРАКТЕРИСТИКА РАБОЧЕЙ ПРОГРАММЫ ОБЩЕОБРАЗОВАТЕЛЬНОЙ ДИСЦИПЛИНЫ</w:t>
        </w:r>
      </w:hyperlink>
    </w:p>
    <w:p w:rsidR="00025B39" w:rsidRPr="00345DF2" w:rsidRDefault="004A129A" w:rsidP="00025B39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</w:pPr>
      <w:hyperlink r:id="rId8" w:anchor="_Toc127738472" w:history="1">
        <w:r w:rsidR="00025B39" w:rsidRPr="00345DF2">
          <w:rPr>
            <w:rStyle w:val="a3"/>
            <w:rFonts w:ascii="Times New Roman" w:eastAsia="Times New Roman" w:hAnsi="Times New Roman" w:cs="Times New Roman"/>
            <w:bCs/>
            <w:noProof/>
            <w:color w:val="000000" w:themeColor="text1"/>
            <w:sz w:val="28"/>
            <w:szCs w:val="28"/>
            <w:u w:val="none"/>
            <w:lang w:eastAsia="ru-RU"/>
          </w:rPr>
          <w:t>2.СТРУКТУРА И СОДЕРЖАНИЕ ОБЩЕОБРАЗОВАТЕЛЬНОЙ ДИСЦИПЛИНЫ</w:t>
        </w:r>
      </w:hyperlink>
    </w:p>
    <w:p w:rsidR="00025B39" w:rsidRPr="00345DF2" w:rsidRDefault="004A129A" w:rsidP="00025B39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eastAsia="ru-RU"/>
        </w:rPr>
      </w:pPr>
      <w:hyperlink r:id="rId9" w:anchor="_Toc127738473" w:history="1">
        <w:r w:rsidR="00025B39" w:rsidRPr="00345DF2">
          <w:rPr>
            <w:rStyle w:val="a3"/>
            <w:rFonts w:ascii="Times New Roman" w:eastAsia="Times New Roman" w:hAnsi="Times New Roman" w:cs="Times New Roman"/>
            <w:bCs/>
            <w:noProof/>
            <w:color w:val="000000" w:themeColor="text1"/>
            <w:sz w:val="28"/>
            <w:szCs w:val="28"/>
            <w:u w:val="none"/>
            <w:lang w:eastAsia="ru-RU"/>
          </w:rPr>
          <w:t>3.УСЛОВИЯ РЕАЛИЗАЦИИ ПРОГРАММЫ ОБЩЕОБРАЗОВАТЕЛЬНОЙ ДИСЦИПЛИНЫ</w:t>
        </w:r>
      </w:hyperlink>
    </w:p>
    <w:p w:rsidR="00025B39" w:rsidRPr="00345DF2" w:rsidRDefault="004A129A" w:rsidP="00025B39">
      <w:pPr>
        <w:tabs>
          <w:tab w:val="right" w:leader="dot" w:pos="9345"/>
        </w:tabs>
        <w:spacing w:before="240" w:after="120" w:line="240" w:lineRule="auto"/>
        <w:ind w:right="-426"/>
        <w:rPr>
          <w:rStyle w:val="a3"/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u w:val="none"/>
          <w:lang w:val="tt-RU" w:eastAsia="ru-RU"/>
        </w:rPr>
      </w:pPr>
      <w:hyperlink r:id="rId10" w:anchor="_Toc127738474" w:history="1">
        <w:r w:rsidR="00025B39" w:rsidRPr="00345DF2">
          <w:rPr>
            <w:rStyle w:val="a3"/>
            <w:rFonts w:ascii="Times New Roman" w:eastAsia="Times New Roman" w:hAnsi="Times New Roman" w:cs="Times New Roman"/>
            <w:bCs/>
            <w:noProof/>
            <w:color w:val="000000" w:themeColor="text1"/>
            <w:sz w:val="28"/>
            <w:szCs w:val="28"/>
            <w:u w:val="none"/>
            <w:lang w:eastAsia="ru-RU"/>
          </w:rPr>
          <w:t>4.КОНТРОЛЬ И ОЦЕНКА РЕЗУЛЬТАТОВ ОСВОЕНИЯ ДИСЦИПЛИНЫ</w:t>
        </w:r>
      </w:hyperlink>
    </w:p>
    <w:p w:rsidR="008534B5" w:rsidRPr="00345DF2" w:rsidRDefault="008534B5" w:rsidP="00025B39">
      <w:pPr>
        <w:tabs>
          <w:tab w:val="right" w:leader="dot" w:pos="9345"/>
        </w:tabs>
        <w:spacing w:before="240" w:after="120" w:line="240" w:lineRule="auto"/>
        <w:ind w:right="-426"/>
        <w:rPr>
          <w:rStyle w:val="a3"/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u w:val="none"/>
          <w:lang w:val="tt-RU" w:eastAsia="ru-RU"/>
        </w:rPr>
      </w:pPr>
    </w:p>
    <w:p w:rsidR="008534B5" w:rsidRPr="00345DF2" w:rsidRDefault="008534B5" w:rsidP="00025B39">
      <w:pPr>
        <w:tabs>
          <w:tab w:val="right" w:leader="dot" w:pos="9345"/>
        </w:tabs>
        <w:spacing w:before="240" w:after="120" w:line="240" w:lineRule="auto"/>
        <w:ind w:right="-426"/>
        <w:rPr>
          <w:rStyle w:val="a3"/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u w:val="none"/>
          <w:lang w:val="tt-RU" w:eastAsia="ru-RU"/>
        </w:rPr>
      </w:pPr>
    </w:p>
    <w:p w:rsidR="008534B5" w:rsidRPr="00345DF2" w:rsidRDefault="008534B5" w:rsidP="00025B39">
      <w:pPr>
        <w:tabs>
          <w:tab w:val="right" w:leader="dot" w:pos="9345"/>
        </w:tabs>
        <w:spacing w:before="240" w:after="120" w:line="240" w:lineRule="auto"/>
        <w:ind w:right="-426"/>
        <w:rPr>
          <w:rStyle w:val="a3"/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u w:val="none"/>
          <w:lang w:val="tt-RU" w:eastAsia="ru-RU"/>
        </w:rPr>
      </w:pPr>
    </w:p>
    <w:p w:rsidR="008534B5" w:rsidRPr="00345DF2" w:rsidRDefault="008534B5" w:rsidP="00025B39">
      <w:pPr>
        <w:tabs>
          <w:tab w:val="right" w:leader="dot" w:pos="9345"/>
        </w:tabs>
        <w:spacing w:before="240" w:after="120" w:line="240" w:lineRule="auto"/>
        <w:ind w:right="-426"/>
        <w:rPr>
          <w:rStyle w:val="a3"/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u w:val="none"/>
          <w:lang w:val="tt-RU" w:eastAsia="ru-RU"/>
        </w:rPr>
      </w:pPr>
    </w:p>
    <w:p w:rsidR="008534B5" w:rsidRPr="00345DF2" w:rsidRDefault="008534B5" w:rsidP="00025B39">
      <w:pPr>
        <w:tabs>
          <w:tab w:val="right" w:leader="dot" w:pos="9345"/>
        </w:tabs>
        <w:spacing w:before="240" w:after="120" w:line="240" w:lineRule="auto"/>
        <w:ind w:right="-426"/>
        <w:rPr>
          <w:rStyle w:val="a3"/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u w:val="none"/>
          <w:lang w:val="tt-RU" w:eastAsia="ru-RU"/>
        </w:rPr>
      </w:pPr>
    </w:p>
    <w:p w:rsidR="008534B5" w:rsidRPr="00345DF2" w:rsidRDefault="008534B5" w:rsidP="00025B39">
      <w:pPr>
        <w:tabs>
          <w:tab w:val="right" w:leader="dot" w:pos="9345"/>
        </w:tabs>
        <w:spacing w:before="240" w:after="120" w:line="240" w:lineRule="auto"/>
        <w:ind w:right="-426"/>
        <w:rPr>
          <w:rStyle w:val="a3"/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u w:val="none"/>
          <w:lang w:val="tt-RU" w:eastAsia="ru-RU"/>
        </w:rPr>
      </w:pPr>
    </w:p>
    <w:p w:rsidR="008534B5" w:rsidRPr="00345DF2" w:rsidRDefault="008534B5" w:rsidP="00025B39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Cs/>
          <w:noProof/>
          <w:color w:val="000000" w:themeColor="text1"/>
          <w:sz w:val="28"/>
          <w:szCs w:val="28"/>
          <w:lang w:val="tt-RU" w:eastAsia="ru-RU"/>
        </w:rPr>
      </w:pPr>
    </w:p>
    <w:p w:rsidR="00025B39" w:rsidRPr="00345DF2" w:rsidRDefault="00025B39" w:rsidP="00025B39">
      <w:pPr>
        <w:spacing w:afterLines="120" w:after="28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fldChar w:fldCharType="end"/>
      </w:r>
    </w:p>
    <w:p w:rsidR="00025B39" w:rsidRPr="00345DF2" w:rsidRDefault="00025B39" w:rsidP="00025B3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5B39" w:rsidRPr="00345DF2" w:rsidRDefault="00025B39" w:rsidP="00025B39">
      <w:pPr>
        <w:tabs>
          <w:tab w:val="right" w:leader="dot" w:pos="9345"/>
        </w:tabs>
        <w:spacing w:before="240" w:after="120" w:line="240" w:lineRule="auto"/>
        <w:ind w:right="-426"/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</w:pPr>
    </w:p>
    <w:p w:rsidR="00025B39" w:rsidRPr="00345DF2" w:rsidRDefault="00025B39" w:rsidP="00BE76FF">
      <w:pPr>
        <w:shd w:val="clear" w:color="auto" w:fill="FFFFFF" w:themeFill="background1"/>
        <w:tabs>
          <w:tab w:val="right" w:leader="dot" w:pos="9345"/>
        </w:tabs>
        <w:spacing w:before="240" w:after="120" w:line="240" w:lineRule="auto"/>
        <w:ind w:right="-426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fldChar w:fldCharType="begin"/>
      </w:r>
      <w:r w:rsidRPr="00345DF2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instrText xml:space="preserve"> TOC \o "1-3" \h \z \u </w:instrText>
      </w:r>
      <w:r w:rsidRPr="00345DF2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fldChar w:fldCharType="separate"/>
      </w:r>
    </w:p>
    <w:p w:rsidR="00E93D3E" w:rsidRPr="00345DF2" w:rsidRDefault="008534B5" w:rsidP="00BE76FF">
      <w:pPr>
        <w:keepNext/>
        <w:shd w:val="clear" w:color="auto" w:fill="FFFFFF" w:themeFill="background1"/>
        <w:spacing w:before="240" w:afterLines="120" w:after="288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val="x-none" w:eastAsia="x-none"/>
        </w:rPr>
      </w:pPr>
      <w:r w:rsidRPr="00345DF2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  <w:lang w:val="tt-RU"/>
        </w:rPr>
        <w:lastRenderedPageBreak/>
        <w:t xml:space="preserve">1 </w:t>
      </w:r>
      <w:r w:rsidR="00025B39" w:rsidRPr="00345DF2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  <w:lang w:val="x-none"/>
        </w:rPr>
        <w:t xml:space="preserve">.ОБЩАЯ ХАРАКТЕРИСТИКА ПРИМЕРНОЙ РАБОЧЕЙ ПРОГРАММЫ       ОБЩЕОБРАЗОВАТЕЛЬНОЙ ДИСЦИПЛИНЫ </w:t>
      </w:r>
      <w:r w:rsidR="00025B39" w:rsidRPr="00345DF2">
        <w:rPr>
          <w:rFonts w:ascii="Times New Roman" w:hAnsi="Times New Roman" w:cs="Times New Roman"/>
          <w:b/>
          <w:bCs/>
          <w:sz w:val="28"/>
          <w:szCs w:val="28"/>
          <w:lang w:val="x-none"/>
        </w:rPr>
        <w:t>ОУД.0</w:t>
      </w:r>
      <w:r w:rsidR="00E93D3E" w:rsidRPr="00345DF2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 </w:t>
      </w:r>
      <w:r w:rsidR="00025B39" w:rsidRPr="00345DF2">
        <w:rPr>
          <w:rFonts w:ascii="Times New Roman" w:hAnsi="Times New Roman" w:cs="Times New Roman"/>
          <w:b/>
          <w:bCs/>
          <w:sz w:val="28"/>
          <w:szCs w:val="28"/>
          <w:lang w:val="x-none"/>
        </w:rPr>
        <w:t xml:space="preserve"> </w:t>
      </w:r>
      <w:r w:rsidR="00E93D3E" w:rsidRPr="00345DF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val="x-none" w:eastAsia="x-none"/>
        </w:rPr>
        <w:t>Литература</w:t>
      </w:r>
    </w:p>
    <w:p w:rsidR="00025B39" w:rsidRPr="00345DF2" w:rsidRDefault="00025B39" w:rsidP="00E93D3E">
      <w:pPr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val="tt-RU" w:eastAsia="ru-RU"/>
        </w:rPr>
      </w:pPr>
    </w:p>
    <w:p w:rsidR="00E93D3E" w:rsidRPr="00345DF2" w:rsidRDefault="00025B39" w:rsidP="00E93D3E">
      <w:pPr>
        <w:spacing w:after="160"/>
        <w:ind w:left="-567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fldChar w:fldCharType="end"/>
      </w:r>
      <w:r w:rsidR="00E93D3E" w:rsidRPr="00345DF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1.1.</w:t>
      </w:r>
      <w:r w:rsidR="00E93D3E" w:rsidRPr="00345DF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  <w:t>Место дисциплины в структуре основной образовательной программы.</w:t>
      </w:r>
    </w:p>
    <w:p w:rsidR="00E93D3E" w:rsidRPr="00345DF2" w:rsidRDefault="00E93D3E" w:rsidP="00E93D3E">
      <w:pPr>
        <w:keepNext/>
        <w:spacing w:before="240" w:afterLines="120" w:after="288" w:line="240" w:lineRule="auto"/>
        <w:outlineLvl w:val="0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345DF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Общеобразовательная дисциплина ОУД.0</w:t>
      </w:r>
      <w:r w:rsidRPr="00345DF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tt-RU" w:eastAsia="ru-RU"/>
        </w:rPr>
        <w:t>2</w:t>
      </w:r>
      <w:r w:rsidRPr="00345DF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45DF2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val="x-none" w:eastAsia="x-none"/>
        </w:rPr>
        <w:t>Литература</w:t>
      </w:r>
      <w:r w:rsidRPr="00345DF2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val="tt-RU" w:eastAsia="x-none"/>
        </w:rPr>
        <w:t xml:space="preserve"> </w:t>
      </w:r>
      <w:r w:rsidRPr="00345DF2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является частью общеобразовательного цикла образовательной программы в соответствии с ФГОС по профессии 08.01.27 Мастер общестроительных работ.</w:t>
      </w:r>
    </w:p>
    <w:p w:rsidR="00E93D3E" w:rsidRPr="00345DF2" w:rsidRDefault="00E93D3E" w:rsidP="00E93D3E">
      <w:pPr>
        <w:spacing w:after="160"/>
        <w:ind w:left="-567"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45DF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1.2.</w:t>
      </w:r>
      <w:r w:rsidRPr="00345DF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  <w:t>Цели и результаты освоения дисциплины:</w:t>
      </w:r>
    </w:p>
    <w:p w:rsidR="00E93D3E" w:rsidRPr="00345DF2" w:rsidRDefault="00E93D3E" w:rsidP="00E93D3E">
      <w:pPr>
        <w:spacing w:after="160"/>
        <w:ind w:left="-567" w:firstLine="709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45DF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1.2.1.</w:t>
      </w:r>
      <w:r w:rsidRPr="00345DF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ab/>
        <w:t>Цель общеобразовательной дисциплины.</w:t>
      </w:r>
    </w:p>
    <w:p w:rsidR="00025B39" w:rsidRPr="00345DF2" w:rsidRDefault="00025B39" w:rsidP="00025B39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Освоение содержания учебной дисциплины </w:t>
      </w:r>
      <w:r w:rsidRPr="00345DF2">
        <w:rPr>
          <w:rFonts w:ascii="Times New Roman" w:eastAsia="Calibri" w:hAnsi="Times New Roman" w:cs="Times New Roman"/>
          <w:sz w:val="28"/>
          <w:szCs w:val="28"/>
        </w:rPr>
        <w:t>«</w:t>
      </w:r>
      <w:r w:rsidRPr="00345DF2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Литература</w:t>
      </w:r>
      <w:r w:rsidRPr="00345DF2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345D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обеспечивает достижение студентами следующих </w:t>
      </w:r>
      <w:r w:rsidR="00BE76FF" w:rsidRPr="00345DF2">
        <w:rPr>
          <w:rFonts w:ascii="Times New Roman" w:eastAsia="Times New Roman" w:hAnsi="Times New Roman" w:cs="Times New Roman"/>
          <w:sz w:val="28"/>
          <w:szCs w:val="28"/>
          <w:lang w:val="tt-RU" w:eastAsia="zh-CN"/>
        </w:rPr>
        <w:t>целей</w:t>
      </w:r>
      <w:r w:rsidRPr="00345DF2"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сформирова</w:t>
      </w:r>
      <w:proofErr w:type="spellEnd"/>
      <w:r w:rsidR="00BE76FF"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ть</w:t>
      </w: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внутренн</w:t>
      </w:r>
      <w:proofErr w:type="spellEnd"/>
      <w:r w:rsidR="00BE76FF"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юю</w:t>
      </w: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позици</w:t>
      </w:r>
      <w:proofErr w:type="spellEnd"/>
      <w:r w:rsidR="00BE76FF"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ю</w:t>
      </w: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личности, систем</w:t>
      </w:r>
      <w:r w:rsidR="00BE76FF"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  <w:t>у</w:t>
      </w: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гражданского воспитания:</w:t>
      </w:r>
    </w:p>
    <w:p w:rsidR="00025B39" w:rsidRPr="00345DF2" w:rsidRDefault="00025B39" w:rsidP="00025B39">
      <w:pPr>
        <w:widowControl w:val="0"/>
        <w:numPr>
          <w:ilvl w:val="0"/>
          <w:numId w:val="4"/>
        </w:numPr>
        <w:tabs>
          <w:tab w:val="left" w:pos="333"/>
        </w:tabs>
        <w:suppressAutoHyphens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45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гражданско-правовое и патриотическое воспитание, направленное на формирование</w:t>
      </w:r>
    </w:p>
    <w:p w:rsidR="00025B39" w:rsidRPr="00345DF2" w:rsidRDefault="00025B39" w:rsidP="00025B39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45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гражданственности, правовой культуры, чувства патриотизма, готовности служить Отечеству: развитие социально значимых качеств личности </w:t>
      </w:r>
      <w:proofErr w:type="gramStart"/>
      <w:r w:rsidRPr="00345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345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самостоятельного опыта общественной деятельности;</w:t>
      </w:r>
    </w:p>
    <w:p w:rsidR="00025B39" w:rsidRPr="00345DF2" w:rsidRDefault="00025B39" w:rsidP="00025B39">
      <w:pPr>
        <w:widowControl w:val="0"/>
        <w:numPr>
          <w:ilvl w:val="0"/>
          <w:numId w:val="4"/>
        </w:numPr>
        <w:tabs>
          <w:tab w:val="left" w:pos="333"/>
        </w:tabs>
        <w:suppressAutoHyphens/>
        <w:spacing w:after="0" w:line="317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45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духовно-нравственное и культурно-эстетическое воспитание, обеспечивающее развитие нравственных качеств личности, антикоррупционного мировоззрения, культуры поведения, бережного отношения к культурному наследию; эстетическое воспитание, развитие творческого потенциала личности и опыта самостоятельной творческой деятельности; развитие толерантности, взаимного уважения и уважения к старшим;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гражданской позиции </w:t>
      </w:r>
      <w:proofErr w:type="gramStart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обучающегося</w:t>
      </w:r>
      <w:proofErr w:type="gramEnd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как активного и ответственного 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осознание духовных ценностей российского народа;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сформированность</w:t>
      </w:r>
      <w:proofErr w:type="spellEnd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025B39" w:rsidRPr="00345DF2" w:rsidRDefault="00025B39" w:rsidP="00025B39">
      <w:pPr>
        <w:spacing w:afterLines="120" w:after="288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tt-RU" w:eastAsia="ru-RU"/>
        </w:rPr>
      </w:pPr>
      <w:proofErr w:type="spellStart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результаты освоения основной образовательной программы должны отражать: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</w:t>
      </w: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Овладение универсальными учебными познавательными действиями: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с информацией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Владеть навыками получения информации из источников разных типов</w:t>
      </w:r>
      <w:proofErr w:type="gramStart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Создавать тексты в различных форматах с учетом назначения информации и целевой аудитории, выбирая  оптимальную форму представления и визуализации.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Использовать средства информационных и коммуникационных  технологий в решении когнитивных</w:t>
      </w:r>
      <w:proofErr w:type="gramStart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коммуникативных и организационных задач с соблюдением требований эргономики, техники безопасности, гигиены, ресурсосбережения. правовых и этических норм. Норм информационной безопасности.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Овладение универсальными коммуникативными действиями: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Совместная деятельность: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Понимать и использовать преимущества командной и индивидуальной работы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 результаты 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Совместной работы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Осуществлять позитивное стратегическое поведение в различных ситуациях, проявлять творчество и воображение быть инициативным.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Предметные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</w:rPr>
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</w:t>
      </w:r>
      <w:r w:rsidRPr="00345DF2">
        <w:rPr>
          <w:rFonts w:ascii="Times New Roman" w:hAnsi="Times New Roman" w:cs="Times New Roman"/>
          <w:sz w:val="28"/>
          <w:szCs w:val="28"/>
          <w:lang w:val="tt-RU"/>
        </w:rPr>
        <w:t xml:space="preserve"> сформированность ценностного отношения к литературе как неотъемлемой части культуры;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lastRenderedPageBreak/>
        <w:t>осознание взаимосвязи между языковым, литературным, интеллектуальным, духовно-нравственным развитием личности;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 xml:space="preserve">пьеса А.Н. Островского "Гроза"; роман И.А. Гончарова "Обломов"; роман И.С. Тургенева "Отцы и дети"; стихотворения Ф.И. Тютчева, А.А. Фета, стихотворения и поэма "Кому на Руси жить хорошо" Н.А. Некрасова; роман М.Е. Салтыкова-Щедрина "История одного города" (избранные главы); роман Ф.М. Достоевского "Преступление и наказание"; роман Л.Н. Толстого "Война и мир"; одно произведение Н.С. Лескова; рассказы и пьеса "Вишневый сад" А.П. Чехова; рассказы и пьеса "На дне" М. Горького; рассказы И.А. Бунина и А.И. Куприна; стихотворения и поэма "Двенадцать" А.А. Блока; стихотворения и поэма "Облако в штанах" В.В. Маяковского; стихотворения С.А. Есенина, О.Э. Мандельштама, М.И. Цветаевой; стихотворения и поэма "Реквием" А.А. Ахматовой; роман М.А. Шолохова "Тихий Дон" (избранные главы); роман М.А. Булгакова "Мастер и Маргарита" (или "Белая гвардия"); одно произведение А.П. Платонова; стихотворения А.Т. Твардовского, Б.Л. Пастернака, повесть А.И. Солженицына "Один день Ивана Денисовича"; произведения литературы второй половины XX - XXI в.: не менее двух прозаиков по выбору (в том числе Ф.А. Абрамова, В.П. Астафьева, А.Г. Битова, Ю.В. Бондарева, Б.Л. Васильева, К.Д. Воробьева, Ф.А. Искандера, В.Л. Кондратьева, В.Г. Распутина, А.А. Фадеева, В.М. Шукшина и других); не менее двух поэтов по выбору (в том числе И.А. Бродского, А.А. Вознесенского, В.С. Высоцкого, Е.А. Евтушенко, Н.А. Заболоцкого, А.С. Кушнера, Б.Ш. Окуджавы, Р.И. Рождественского, Н.М. Рубцова и других); пьеса одного из драматургов по выбору (в том числе А.Н. Арбузова, А.В. Вампилова и других); не менее двух произведений зарубежной литературы (в том числе романы и повести Ч. Диккенса, Г. Флобера, Дж. Оруэлла, Э.М. Ремарка, Э. Хемингуэя, Дж. Сэлинджера, Р. Брэдбери; стихотворения А. Рембо, Ш. Бодлера; пьесы Г. Ибсена, Б. Шоу и других); не менее одного </w:t>
      </w:r>
      <w:r w:rsidRPr="00345DF2">
        <w:rPr>
          <w:rFonts w:ascii="Times New Roman" w:hAnsi="Times New Roman" w:cs="Times New Roman"/>
          <w:sz w:val="28"/>
          <w:szCs w:val="28"/>
          <w:lang w:val="tt-RU"/>
        </w:rPr>
        <w:lastRenderedPageBreak/>
        <w:t>произведения из литературы народов России (в том числе произведения Г. Айги, Р. Гамзатова, М. Джалиля, М. Карима, Д. Кугультинова, К. Кулиева, Ю. Рытхэу, Г. Тукая, К. Хетагурова, Ю. Шесталова и других);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сформированность умений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сформированность умений выразительно (с учетом индивидуальных особенностей обучающихся) читать, в том числе наизусть, не менее 10 произведений и (или) фрагментов;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образования):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конкретно-историческое, общечеловеческое и национальное в творчестве писателя;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традиция и новаторство;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авторский замысел и его воплощение;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художественное время и пространство;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миф и литература; историзм, народность;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историко-литературный процесс;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литературные направления и течения: романтизм, реализм, модернизм (символизм, акмеизм, футуризм), постмодернизм;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литературные жанры;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трагическое и комическое;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психологизм; тематика и проблематика; авторская позиция; фабула;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lastRenderedPageBreak/>
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"вечные темы" и "вечные образы" в литературе;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взаимосвязь и взаимовлияние национальных литератур;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художественный перевод; литературная критика;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</w:r>
    </w:p>
    <w:p w:rsidR="00025B39" w:rsidRPr="00345DF2" w:rsidRDefault="00025B39" w:rsidP="00025B39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45DF2">
        <w:rPr>
          <w:rFonts w:ascii="Times New Roman" w:hAnsi="Times New Roman" w:cs="Times New Roman"/>
          <w:sz w:val="28"/>
          <w:szCs w:val="28"/>
          <w:lang w:val="tt-RU"/>
        </w:rPr>
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</w:r>
    </w:p>
    <w:p w:rsidR="00025B39" w:rsidRPr="00345DF2" w:rsidRDefault="00025B39" w:rsidP="00025B39">
      <w:pPr>
        <w:pStyle w:val="a9"/>
        <w:ind w:left="1065"/>
        <w:rPr>
          <w:rFonts w:ascii="Times New Roman" w:hAnsi="Times New Roman" w:cs="Times New Roman"/>
          <w:sz w:val="28"/>
          <w:szCs w:val="28"/>
          <w:lang w:val="tt-RU"/>
        </w:rPr>
      </w:pPr>
    </w:p>
    <w:p w:rsidR="00BE76FF" w:rsidRPr="00345DF2" w:rsidRDefault="00BE76FF" w:rsidP="00BE76F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zh-CN"/>
        </w:rPr>
      </w:pPr>
      <w:r w:rsidRPr="00345DF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zh-CN"/>
        </w:rPr>
        <w:t>В результате освоения учебной дисциплины должны быть сформированы общие компетенции: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25B39" w:rsidRPr="00345DF2" w:rsidRDefault="00025B39" w:rsidP="00025B39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</w:t>
      </w:r>
    </w:p>
    <w:p w:rsidR="00025B39" w:rsidRPr="00345DF2" w:rsidRDefault="00025B39" w:rsidP="00025B39">
      <w:pPr>
        <w:widowControl w:val="0"/>
        <w:spacing w:after="0" w:line="317" w:lineRule="exact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</w:t>
      </w:r>
      <w:proofErr w:type="gramEnd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2. Понимать и анализировать вопросы ценностно-мотивационной сферы.</w:t>
      </w:r>
    </w:p>
    <w:p w:rsidR="00025B39" w:rsidRPr="00345DF2" w:rsidRDefault="00025B39" w:rsidP="00025B3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</w:t>
      </w:r>
      <w:proofErr w:type="gramEnd"/>
      <w:r w:rsidRPr="00345D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9. Устанавливать психологический контакт с окружающими.</w:t>
      </w:r>
    </w:p>
    <w:p w:rsidR="00025B39" w:rsidRPr="00345DF2" w:rsidRDefault="00025B39" w:rsidP="00025B39">
      <w:pPr>
        <w:pStyle w:val="20"/>
        <w:shd w:val="clear" w:color="auto" w:fill="auto"/>
        <w:spacing w:after="120" w:line="322" w:lineRule="exact"/>
        <w:rPr>
          <w:sz w:val="28"/>
          <w:szCs w:val="28"/>
        </w:rPr>
      </w:pPr>
      <w:proofErr w:type="gramStart"/>
      <w:r w:rsidRPr="00345DF2">
        <w:rPr>
          <w:sz w:val="28"/>
          <w:szCs w:val="28"/>
        </w:rPr>
        <w:t>ОК</w:t>
      </w:r>
      <w:proofErr w:type="gramEnd"/>
      <w:r w:rsidRPr="00345DF2">
        <w:rPr>
          <w:sz w:val="28"/>
          <w:szCs w:val="28"/>
        </w:rPr>
        <w:t xml:space="preserve"> 12. Выполнять профессиональные задачи в соответствии с нормами морали, профессиональной этики и служебного этикета.</w:t>
      </w:r>
    </w:p>
    <w:p w:rsidR="00025B39" w:rsidRPr="00345DF2" w:rsidRDefault="00025B39" w:rsidP="00025B39">
      <w:pPr>
        <w:pStyle w:val="20"/>
        <w:shd w:val="clear" w:color="auto" w:fill="auto"/>
        <w:spacing w:after="182" w:line="317" w:lineRule="exact"/>
        <w:rPr>
          <w:sz w:val="28"/>
          <w:szCs w:val="28"/>
        </w:rPr>
      </w:pPr>
      <w:proofErr w:type="gramStart"/>
      <w:r w:rsidRPr="00345DF2">
        <w:rPr>
          <w:sz w:val="28"/>
          <w:szCs w:val="28"/>
        </w:rPr>
        <w:t>ОК</w:t>
      </w:r>
      <w:proofErr w:type="gramEnd"/>
      <w:r w:rsidRPr="00345DF2">
        <w:rPr>
          <w:sz w:val="28"/>
          <w:szCs w:val="28"/>
        </w:rPr>
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</w:t>
      </w:r>
      <w:r w:rsidRPr="00345DF2">
        <w:rPr>
          <w:sz w:val="28"/>
          <w:szCs w:val="28"/>
        </w:rPr>
        <w:lastRenderedPageBreak/>
        <w:t>деятельности.</w:t>
      </w:r>
    </w:p>
    <w:p w:rsidR="00BE76FF" w:rsidRPr="00345DF2" w:rsidRDefault="00BE76FF" w:rsidP="00BE76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zh-CN"/>
        </w:rPr>
        <w:t>ПК 1.1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45DF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45DF2">
        <w:rPr>
          <w:rFonts w:ascii="Times New Roman" w:hAnsi="Times New Roman" w:cs="Times New Roman"/>
          <w:sz w:val="28"/>
          <w:szCs w:val="28"/>
        </w:rPr>
        <w:t>ыполнять подготовительные работы при производстве каменных работ, иметь представление состава кирпича, бетона, штукатурки, извести</w:t>
      </w:r>
    </w:p>
    <w:p w:rsidR="00025B39" w:rsidRPr="00345DF2" w:rsidRDefault="00025B39" w:rsidP="00025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5B39" w:rsidRPr="00345DF2" w:rsidRDefault="00025B39" w:rsidP="00025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 программы учебной дисциплины:</w:t>
      </w:r>
    </w:p>
    <w:p w:rsidR="00025B39" w:rsidRPr="00345DF2" w:rsidRDefault="00025B39" w:rsidP="00025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Объем образовательной нагрузки 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zh-CN"/>
        </w:rPr>
        <w:t>обучающегося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Pr="00345DF2">
        <w:rPr>
          <w:rFonts w:ascii="Times New Roman" w:eastAsia="Times New Roman" w:hAnsi="Times New Roman" w:cs="Times New Roman"/>
          <w:sz w:val="28"/>
          <w:szCs w:val="28"/>
          <w:lang w:val="tt-RU" w:eastAsia="zh-CN"/>
        </w:rPr>
        <w:t>118</w:t>
      </w:r>
      <w:r w:rsidRPr="00345D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часов, в том числе:</w:t>
      </w:r>
    </w:p>
    <w:p w:rsidR="00025B39" w:rsidRPr="00345DF2" w:rsidRDefault="00025B39" w:rsidP="00025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дифференцированный зачет 2 ч.</w:t>
      </w:r>
    </w:p>
    <w:p w:rsidR="00025B39" w:rsidRPr="00345DF2" w:rsidRDefault="00025B39" w:rsidP="00025B39">
      <w:pPr>
        <w:spacing w:afterLines="120" w:after="288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025B39" w:rsidRPr="00345DF2" w:rsidRDefault="00025B39" w:rsidP="00025B39">
      <w:pPr>
        <w:keepNext/>
        <w:spacing w:before="240" w:after="60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val="x-none" w:eastAsia="x-none"/>
        </w:rPr>
      </w:pPr>
      <w:r w:rsidRPr="00345DF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val="x-none" w:eastAsia="x-none"/>
        </w:rPr>
        <w:t>2.СТРУКТУРА И СОДЕРЖАНИЕ ОБЩЕОБРАЗОВАТЕЛЬНОЙ ДИСЦИПЛИНЫ</w:t>
      </w:r>
    </w:p>
    <w:p w:rsidR="00025B39" w:rsidRPr="00345DF2" w:rsidRDefault="00025B39" w:rsidP="00025B39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</w:t>
      </w:r>
      <w:r w:rsidRPr="00345D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Объем дисциплины и виды учебной работы</w:t>
      </w:r>
    </w:p>
    <w:tbl>
      <w:tblPr>
        <w:tblW w:w="10950" w:type="dxa"/>
        <w:jc w:val="center"/>
        <w:tblInd w:w="-16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67"/>
        <w:gridCol w:w="1983"/>
      </w:tblGrid>
      <w:tr w:rsidR="00025B39" w:rsidRPr="00345DF2" w:rsidTr="00BE76FF">
        <w:trPr>
          <w:trHeight w:val="460"/>
          <w:jc w:val="center"/>
        </w:trPr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025B39" w:rsidRPr="00345DF2" w:rsidTr="00BE76FF">
        <w:trPr>
          <w:trHeight w:val="285"/>
          <w:jc w:val="center"/>
        </w:trPr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– объем образовательной программы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118</w:t>
            </w:r>
          </w:p>
        </w:tc>
      </w:tr>
      <w:tr w:rsidR="00025B39" w:rsidRPr="00345DF2" w:rsidTr="00BE76FF">
        <w:trPr>
          <w:trHeight w:val="285"/>
          <w:jc w:val="center"/>
        </w:trPr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numPr>
                <w:ilvl w:val="0"/>
                <w:numId w:val="8"/>
              </w:numPr>
              <w:spacing w:before="120" w:after="0" w:line="360" w:lineRule="auto"/>
              <w:ind w:left="306" w:hanging="30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>Всего учебных занятий: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5B39" w:rsidRPr="00345DF2" w:rsidRDefault="00025B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</w:p>
        </w:tc>
      </w:tr>
      <w:tr w:rsidR="00025B39" w:rsidRPr="00345DF2" w:rsidTr="00BE76FF">
        <w:trPr>
          <w:jc w:val="center"/>
        </w:trPr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ind w:left="22" w:hanging="22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</w:t>
            </w:r>
            <w:r w:rsidRPr="00345DF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025B39" w:rsidRPr="00345DF2" w:rsidTr="00BE76FF">
        <w:trPr>
          <w:jc w:val="center"/>
        </w:trPr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ind w:left="22" w:hanging="2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В том числе п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рофессионально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-ориентированное содержание (содержание прикладного модуля)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tt-RU" w:eastAsia="ru-RU"/>
              </w:rPr>
              <w:t>10</w:t>
            </w:r>
          </w:p>
        </w:tc>
      </w:tr>
      <w:tr w:rsidR="00025B39" w:rsidRPr="00345DF2" w:rsidTr="00BE76FF">
        <w:trPr>
          <w:jc w:val="center"/>
        </w:trPr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pStyle w:val="a9"/>
              <w:numPr>
                <w:ilvl w:val="0"/>
                <w:numId w:val="8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345DF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  практические занятия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025B39" w:rsidRPr="00345DF2" w:rsidTr="00BE76FF">
        <w:trPr>
          <w:jc w:val="center"/>
        </w:trPr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numPr>
                <w:ilvl w:val="0"/>
                <w:numId w:val="8"/>
              </w:numPr>
              <w:spacing w:before="120" w:after="0" w:line="360" w:lineRule="auto"/>
              <w:ind w:left="306" w:hanging="30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Консультации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025B39" w:rsidRPr="00345DF2" w:rsidTr="00BE76FF">
        <w:trPr>
          <w:jc w:val="center"/>
        </w:trPr>
        <w:tc>
          <w:tcPr>
            <w:tcW w:w="8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numPr>
                <w:ilvl w:val="0"/>
                <w:numId w:val="8"/>
              </w:numPr>
              <w:spacing w:before="120" w:after="0" w:line="360" w:lineRule="auto"/>
              <w:ind w:left="306" w:hanging="30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x-none" w:eastAsia="ru-RU"/>
              </w:rPr>
              <w:t xml:space="preserve">Промежуточная аттестация 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025B39" w:rsidRPr="00345DF2" w:rsidTr="00BE76FF">
        <w:trPr>
          <w:jc w:val="center"/>
        </w:trPr>
        <w:tc>
          <w:tcPr>
            <w:tcW w:w="109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5B39" w:rsidRPr="00345DF2" w:rsidRDefault="00025B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Промежуточная аттестация в форме  дифференцированного зачета    </w:t>
            </w:r>
          </w:p>
        </w:tc>
      </w:tr>
    </w:tbl>
    <w:p w:rsidR="00025B39" w:rsidRPr="00345DF2" w:rsidRDefault="00025B39" w:rsidP="00025B39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25B39" w:rsidRPr="00345DF2" w:rsidRDefault="00025B39" w:rsidP="00025B39">
      <w:pPr>
        <w:spacing w:after="0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sectPr w:rsidR="00025B39" w:rsidRPr="00345DF2">
          <w:pgSz w:w="16838" w:h="11906" w:orient="landscape"/>
          <w:pgMar w:top="709" w:right="1134" w:bottom="1134" w:left="1134" w:header="709" w:footer="709" w:gutter="0"/>
          <w:cols w:space="720"/>
        </w:sectPr>
      </w:pPr>
    </w:p>
    <w:p w:rsidR="00025B39" w:rsidRPr="00345DF2" w:rsidRDefault="00025B39" w:rsidP="00025B39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2.2.Тематический план и содержание дисциплины ОУД.02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7938"/>
        <w:gridCol w:w="1134"/>
        <w:gridCol w:w="1814"/>
      </w:tblGrid>
      <w:tr w:rsidR="00025B39" w:rsidRPr="00345DF2" w:rsidTr="00025B39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занятия, самостоятельная работа обучающихся, курсовая работ (проект) (если предусмотрены)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Объём часов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Формируемые результаты обучения</w:t>
            </w:r>
          </w:p>
        </w:tc>
      </w:tr>
      <w:tr w:rsidR="00025B39" w:rsidRPr="00345DF2" w:rsidTr="00025B39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025B39" w:rsidRPr="00345DF2" w:rsidTr="00025B39">
        <w:trPr>
          <w:trHeight w:val="100"/>
        </w:trPr>
        <w:tc>
          <w:tcPr>
            <w:tcW w:w="1442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Основное содержание</w:t>
            </w:r>
          </w:p>
        </w:tc>
      </w:tr>
      <w:tr w:rsidR="00025B39" w:rsidRPr="00345DF2" w:rsidTr="00025B39">
        <w:trPr>
          <w:trHeight w:val="165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1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 русской литературы второй половины XIX века: как человек может влиять на окружающий мир и менять его к лучшему?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  <w:t>6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28/ 6 профиль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1.1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Драматургия А.Н.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Островского в театре.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Судьба женщины в XIX веке и ее отражение в драмах А. Н.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Островского (1823—</w:t>
            </w:r>
            <w:proofErr w:type="gramEnd"/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1886)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драматургии А. Н. Островского, историко-литературный контекст его творчества. Пьеса Островского «Гроза»: жанр, композиция, конфликт, присутствие автора.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Законы построения драматического произведения; основные узлы в сюжете пьесы. Город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Калинов и его жители. Противостояние патриархального уклада и технического прогресса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Дикой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Кулибин). Судьба женщины в XIX веке и ее отражение в драмах А. Н. Островского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="00025B39"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1F4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1F4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занятия: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комментированное выразительное чтение избранных эпизодов по ролям.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выбор и усмотрение преподавателя: инсценировка в малых группах эпизодов пьесы;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подготовка информационной заметки о положении женщины мещанского сословия в обществе в середине 19 века (воспитание, доступ к образованию, работе, социальные роли и др.) в связи с судьбой героини пьесы Катерины («Гроза») (или Ларисы из</w:t>
            </w:r>
            <w:proofErr w:type="gramEnd"/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«Бесприданницы») или написание текста информационной и публицистической заметок о нравах и быте города Калинова (на основе художественного текста)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5B39" w:rsidRPr="00345DF2" w:rsidTr="00025B39">
        <w:trPr>
          <w:trHeight w:val="56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1.2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«Порядочный химик в двадцать раз полезнее всякого поэта...»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(единица прикладного модуля)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роману И.С. Тургенева «Отцы и дети» на выбор: 1) поиск ответа проблемный вопрос (по выбору) «Согласны ли вы с высказыванием Базарова о том, что «порядочный химик в двадцать раз полезнее всякого поэта» или «Что может объединить людей разных поколений?». Историко-литературный контекст: нигилизм и нигилисты.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«Отцы» (Павел</w:t>
            </w:r>
            <w:proofErr w:type="gramEnd"/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Петрович и Николай Петрович Кирсановы) и молодое поколение, специфика конфликта в романе.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Вечные темы в спорах «отцов и детей». Роль искусства в жизни человека и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56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с избранными эпизодами романа, глава 10 («схватка за вечерним чаем»): комментированное выразительное чтение эпизода по ролям, анализ содержания в свете историко-литературного контекста, обсуждение, поиск ответа на проблемный вопрос. На выбор и усмотрение преподавателя: 1) написание рассказа о произошедшем споре от лица Павла Петровича или от лица Базарова (можно от лица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Аркадия – свидетеля спора); тем самым формируется умение встать на чужую точку зрения</w:t>
            </w:r>
            <w:proofErr w:type="gramEnd"/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коммуникации, увидеть иную систему ценностей, отличную от ценностей другого поколения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56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1.3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«Ты профессией астронома метростроевца не удивишь!..»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(единица прикладного модуля)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Стереотипы, связанные с той или иной профессией; представления учащихся о будущей профессии.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отрасли); правда и заблуждения, связанные с восприятием получаемой профессии: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ПК1.1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56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1) «Обломов на службе»: анализ избранных эпизодов (гл.5 ч.1 и др. на усмотрение преподавателя из романа «Обломов»). 2) Работа с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есурсами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поиск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информации по теме «правда и заблуждения, связанные с восприятием получаемой профессии»; 3) подготовка информационного сообщения о стереотипах, заблуждениях, неверных представлениях, связанных в обществе с получаемой профессией и ее социальной значимостью;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участие в дискуссии «Как люди моей профессии меняют мир к лучшему?» или по теме «Что может помешать человеку стать профессионалом?» 5) Написание текста по схеме «ожидания / реальность»: о том, как вы себе представляли обучение по профессии и каким оно оказалось на деле, а также какие заблуждения или стереотипы могут быть у людей, незнакомых с вашей будущей профессией изнутри, и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какова она в реальности (каждый 2-4 предложения) с использованием противительных синтаксический конструкций (по аналогии с избранным эпизодом романа «Обломов»)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571F4A" w:rsidRDefault="0057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2, ОК 9</w:t>
            </w:r>
            <w:r w:rsidR="00025B39"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1F4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</w:tc>
      </w:tr>
      <w:tr w:rsidR="00025B39" w:rsidRPr="00345DF2" w:rsidTr="00025B39">
        <w:trPr>
          <w:trHeight w:val="56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1.4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 и его выбор в кризисной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ситуации в романе Ф.М. Достоевского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«Преступление и наказание» (1866)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 «Преступление и наказание». Теория Раскольникова и ее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антигуманность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крах теории главного героя в романе, художественные средства, иллюстрирующие и раскрывающие смысл теории; бесчеловечность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раскольниковской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«арифметики».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Творчество Ф.М. Достоевского как источник сюжетов и образов для других видов искусств: иллюстрации к роману художников 20 века, анимационные фильмы, экранизации, образы героев романа в современном информационном мире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025B39" w:rsidRPr="00345DF2" w:rsidRDefault="00025B39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избранными эпизодами из романа «Преступление и наказание», в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которых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обсуждается теория главного героя: комментированное чтение и обсуждение. Глава 3, часть 5; эпилог (эпизод кошмарного сна героя). На выбор и усмотрение преподавателя: 1) Работа с отрывками анимационных фильмов по творчеству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Ф.М. Достоевского: «Преступление и наказание», Петр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умала (2002) или «Сон смешного человека», Александр Петров (1992): просмотр, обсуждение, анализ, ответы на проблемные вопросы 2) Работа в малых группах (задания по выбору): подготовка материала о биографии Ф.М. Достоевского в виде ленты времени, презентации, видеоролика, постера или коллажа, подкаста или в др. формате 3) Написание текста-исследования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«Идеологическая причина преступления Раскольникова» («Почему Раскольников убивает?»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 Набоков) или текста-опровержения теории Раскольникова. 5) Работа с информационными ресурсами и картами, подготовка иллюстраций с вероятным маршрутом экскурсии по местам Петербурга, упомянутым в романе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571F4A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71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571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2,</w:t>
            </w:r>
          </w:p>
          <w:p w:rsidR="00571F4A" w:rsidRPr="00571F4A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571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71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571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71F4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571F4A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571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571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71F4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1.5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 в поиске правды и любви: реализм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 Н. Толстого (1828—</w:t>
            </w:r>
            <w:proofErr w:type="gramEnd"/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1910).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Роман-эпопея «Война и мир» (1869) (обзорно). Анализ избранного эпизода из романа (на усмотрение преподавателя) или рассказа «Люцерн» (1857); рассказ «Чем люди живы»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(1881): проблематика и образы произведений писателя, краткая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формулировка основных идей и положений его мировоззрения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 w:rsidP="0057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80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с избранными эпизодами из прозы Л.Н. Толстого («Война и мир» или рассказ «Люцерн»): комментированное чтение и обсуждение. На выбор и усмотрение преподавателя: 1) просмотр и обсуждение мультфильма «Чем люди живы» по рассказу Л.Н. Толстого (2010,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Надежда Михайлова), подготовка собственных иллюстраций или сценария для инсценировки или мультфильма по одному из эпизодов романа или по одному из рассказов писателя, 4) работа с инф. ресурсами: подготовка презентации, постера или коллажа, видеоролика или сообщения в др. формате (по выбору) об истории создания романа-эпопеи «Война и мир» Л.Н. Толстого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 w:rsidP="0057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1.6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Образы крестьянского труда и сельского пейзажа в творчестве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 Некрасова и А.А. Фета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Чтение, сопоставление и аналитическое сравнение стихотворений двух поэтов: «В полном разгаре страда деревенская», «Забытая деревня», «Несжатая полоса» Н.А. Некрасова и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«Первая борозда», «Зреет рожь под жаркой нивой», «Еще весны душистой нега»,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(дополнительно: прозаический отрывок из «Записок о вольнонаемном труде», финал гл.</w:t>
            </w:r>
            <w:proofErr w:type="gramEnd"/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«Песня», эпизод «в гостях у Хоря») А. Фета: образы крестьянского труда и крестьян у</w:t>
            </w:r>
            <w:proofErr w:type="gramEnd"/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Некрасова и Фета, образы русского сельского пейзажа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81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чтение и анализ стихотворений и прозаического отрывка: образы крестьянского труда и крестьян у Некрасова и Фета, образы русского сельского пейзажа. В их стихах: сопоставление содержания, художественных средств, анализ отличий; подготовка выразительного чтения стихотворений, подбор иллюстративного материала.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Дополнительно: подготовка сообщений о жизни и творчестве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двух поэтов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9,ОК 12,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 w:rsidP="0057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1.7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Люди и реальность в сказках М. Е.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Салтыкова-Щедрина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(1826—1889): русская жизнь в иносказаниях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Авторский замысел и своеобразие жанра литературной сказки. Сходство и различие сказок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М.Е. Салтыкова-Щедрина и русских народных сказок. Художественные средства: иносказание, гротеск, гипербола, ирония, сатира. Эзопов язык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9,ОК 12,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 w:rsidP="0057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74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выбор и усмотрение преподавателя: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чтение и комментирование избранных эпизодов, подготовка инсценировки одного из эпизодов 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выбор иллюстраций к прочитанным эпизодам из предложенного иллюстративного ряда с соотнесением иллюстраций и художественных приемов гротеска, аллегории, иронии с обоснованием выбора иллюстраци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й(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перевод словесных образов в изобразительные); 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мультфильмы на выбор: по сказке Салтыкова-Щедрина («Органчик» (1933) Николай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Ходатаев, «Как один мужик двух генералов прокормил» (1965) Иван Иванов-Вано,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«Премудрый пескарь» (1979), «Пропала совесть» (1989) Алексей Соловьев, «История одного города.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Органчик» (1991) Валентин Караваев) и напишите отзыв и свои впечатления, правильно использовав в отзыве термины «иносказание» (аллегория),</w:t>
            </w:r>
            <w:proofErr w:type="gramEnd"/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«гротеск», «ирония»; 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подготовка материала о биографии М. Е. Салтыкова-Щедрина в виде ленты времени. Или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инфографики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или иллюстрированной презентации, или видеоролика, или постера и коллажа, или в др. оговоренном преподавателем формате и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соотнесении фактов личной биографии с художественным творчеством писателя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120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1.8.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«Мы делаем, что можем, а потому правы»: меняем окружающий мир к лучшему своими силами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(единица прикладного модуля)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Аргументация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собственной позиции в споре или дискуссии – необходимый в профессиональной деятельности навык: учимся находить примеры и аргументы в защиту собственной позиции. По рассказам А.П. Чехова. «Дом с мезонином» или «Рассказ старшего садовника». Человек и общество: участие в дискуссиях, диспутах, обсуждениях социально значимых вопросов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ПК 1.!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2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занятия: 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Чтение и анализ эпизодов с диалогами персонажей по социально значимым вопросам из одного из названных рассказов, учебная задача – выявить аргументы спорщиков по обсуждаемым ими проблемам, прокомментировать их, определить собственную позицию, подобрать аргументы из жизненного опыта в ее защиту, подобрать примеры-иллюстрации к выбранной позиции из рассказа или других прочитанных произведений. 2) Работа с инф. ресурсами: определение теории малых дел и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соотнесение определения с содержанием эпизодов рассказа «Дом с мезонином» (о деятельности Лиды, диалог Лиды и «господина пейзажиста», финал рассказа) или комментированное чтение и анализ «Рассказа старшего садовника»: поиск авторской оценки всех персонаже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й-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рассказчиков, выявление скрытой иронии, анализ средств авторской оценки персонажей и поиск ответа, на чьей стороне автор. 3) Написание на выбор аргументированной речи в защиту одной из позиций, высказанных в «Рассказе старшего садовника» или речи в защиту позиции одной из сторон в споре Лиды и художника, с обоснованием, своей позиции (ответ иллюстрируется примерами с опорой на текст рассказа и на необходимую дополнительную информацию по вопросу)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 w:rsidP="0057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82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Раздел 2.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«Человек в поиске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прекрасного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»: русская литература на рубеже веков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8/ 6 профиль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2.1 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Мотивы лирики и прозы И. А. Бунина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 Алексеевич Бунин (1870–1953). Факты биографии. Первый русский писатель – лауреат Нобелевской премии по литературе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Рассказы «Антоновские яблоки», «Чистый понедельник»; рассказ-притча «Господин из Сан-Франциско»; цикл рассказов «Темные аллеи» (рассказы – по выбору учителя)</w:t>
            </w:r>
            <w:proofErr w:type="gramEnd"/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Проза И. А. Бунина. Судьба мира и цивилизации в осмыслении писателя. Тема трагической любви в рассказах Бунина. Традиции русской классической поэзии и психологической прозы в творчестве Бунина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26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Комментированное чтение прозаических отрывков. Выразительное чтение стихотворений. Анализ психологизма бунинской прозы и особенностей языка: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«живопись» словом, детали-символы, сочетание различных пластов лексики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2.1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«Я чтил старанья токаря и пекаря… (М. Слуцкий)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(единица прикладного модуля)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рассказам А.И. Куприна (выбор на усмотрение преподавателя, с учетом направления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профилизации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Анализ и интерпретация информации из мемуарных и биографических источников.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(Какие профессии освоил А. Куприн?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Какое значение это имело впоследствии для писательской деятельности?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каких произведениях писателя профессия героя значима для раскрытия идеи произведения?)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Мини-проекты (краткосрочные). Эссе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«Почему я хочу стать…»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ПК1.1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Практические занятия: 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комментированное чтение подобранных преподавателем,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отрывков из мемуарных источников и профессиональном и жизненном пути А. И. Куприна </w:t>
            </w:r>
            <w:proofErr w:type="gramEnd"/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Анализ подобранных преподавателем эпизодов из рассказов 3) работа с инф. ресурсами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поиск биографических сведений 4) написание эссе «Почему я хочу стать…»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 w:rsidP="0057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2.2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«Дело мастера боится»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(единица прикладного модуля)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материала: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 Горький (1868–1936). Сведения из биографии (актуализация и обобщение ранее изученного).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 «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Коновалов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»: образы героев. Автобиографическая канва. Проблематика рассказа. Актуальность тематики и проблематики в свете получения профессионального образования и выстраивания индивидуальной профессионально-ориентированной траектории. Понятие «мастерства» в профессиональной деятельности. Критерии профессионального мастерства. Условия достижения мастерства в избранной профессии, роль личного вклада и роль самообразования и саморазвития в достижении поставленных карьерных целей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ПК 1.1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81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Поиск ответа на проблемный вопрос: «Что необходимо, чтобы стать мастером своего дела?» или «Всегда ли достаточно таланта и способностей, чтобы стать мастером своего дела?»: обсуждение и выработка критериев «настоящего профессионала» в избранной профессии, подготовка общих формулировок. Написание эссе (с заданной структурой с учетом найденных формулировок) с примерами из рассказа, профессиональной практики и жизненного опыта. За основу для обсуждения рекомендуется рассказ «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Коновалов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Максима Горького (1868–1936) и высказывания писателей о профессиональном мастерстве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2.3. «</w:t>
            </w: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Вроде просто найти и расставить слова»: </w:t>
            </w: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стихи для людей моей профессии/ специальности (единица прикладного модуля)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Роль поэзии в жизни человека любой профессии. Общение с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материале поэзии Серебряного века.  Символизм.  Идея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двоемирия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обновление художественного языка: расширение значения слова. Поэты-символисты: В. Брюсов («Творчество»); К. Бальмонт («Я – изысканность русской медлительной речи…»); А. Белый («Раздумье»). Акмеизм. Возвращение к «прекрасной ясности». Предметность тематики и образов, точность слова. Поэты-акмеисты: Н. Гумилев («Жираф»); С. Городецкий («Береза»). Футуризм.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Эпатажность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устремленность в будущее. Разрыв с традицией. Попытка создать «новый стиль. Приоритет формы над содержанием, эпатаж. Поиски в области языка, словотворчество. Поэты-футуристы: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 Северянин («Эпилог»,</w:t>
            </w:r>
            <w:proofErr w:type="gramEnd"/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«Авиатор»); В. Хлебников («Кузнечик», «Заклятие смехом»)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Чтение стихов поэтов Серебряного века с элементами анализа – выделением признаков того или иного направления: отработка навыка поиска характерных признаков по описанию, тренировка умения соотносить определения и значения терминов с конкретными примерами (поиск примера по заданной модели и параметрам). 2) Путь к пониманию поэзии – это чтение, обсуждение, интерпретация (вербальная/невербальная) стихов разных поэтов в поисках «своего».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Участие в деловой игре «В издательстве», в процессе которой составляется мини-сборник стихов поэтов серебряного века для определенной аудитории – своих сверстников, людей «своей» профессии. Написание аннотации к сборнику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 w:rsidP="00571F4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2.2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Блок. Лирика. Поэма «Двенадцать»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Александрович Блок (1880–1921). Сведения из биографии поэта.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«Вхожу я в темные храмы…», «Незнакомка», «Ночь, улица, фонарь, аптека…», «О доблестях, о подвигах, о  славе…»,  «В  ресторане»,  «Река  раскинулась.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Течет, грустит лениво…» (из цикла «На поле Куликовом»), «Россия», «Балаган», «О, я хочу безумно жить…».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Лирика Блока – «трилогия вочеловечения». Ранние стихи: мистицизм, идеал мировой гармонии. Любовь как служение и возношение. «Страшный мир» в лирике Блока. Тема трагической любви. Образ Родины: ее прошлое и настоящее. Новаторство в воплощении и интерпретации образа России. Тема призвания поэта. Музыкальность, экспрессивность как художественная особенность поэтической речи Блока. Песни и романсы на стихи поэта.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Поэма «Двенадцать». Проблематика, сюжет и композиция. «Рождение будущего в пожаре и крови»: образ революции. Образ «двенадцати». Образ Христа и неоднозначность его интерпретации. Символика в поэме (звуковая, визуальная и др.)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9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 1) Анализ стихотворения (по выбору) и представление в формате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креолизованного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 2) Работа с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иллюстративным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рядом к поэме (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илл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 Анненкова): выстраивание связного ряда с обоснованием, на основе чего (сюжет, персонажи и др.) он строится.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Групповая работа: чтение по ролям главы, включающей многоголосие, в соответствии с выделенными «голосами»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4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2.3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Поэтическое новаторство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 Маяковского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Владимир Владимирович Маяковский (1893–1930) Трагедия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горлана-главаря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(факты биографии). «Послушайте!»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,«</w:t>
            </w:r>
            <w:proofErr w:type="spellStart"/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Лиличка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«Скрипка и немножко нервно», «Левый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марш»,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«Прозаседавшиеся», «Нате!», «А вы могли бы?», «Юбилейное», «Сергею Есенину» Лирика. Маяковский и футуризм. Ранняя лирика поэта. Мотив одиночества, любви и смерти. Поэт и революция. Сатира Маяковского. Тема поэта и поэзии.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Поэтическое новаторство Маяковского (ритмика, рифма, строфика и графика стиха, неологизмы, гиперболичность). Своеобразие жанров и стилей лирики поэта. Стихи поэта в современной массовой культуре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63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Практические занятия: Практические задания: 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подготовка выразительного чтения стихотворений В. Маяковского или групповой инсценировки; 2) подбор и прослушивание современных музыкальных интерпретаций-исполнений его стихотворений с комментарием и обсуждением 3) Составление и визуализация словаря «ключевых слов» по лирике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Маяковского на основе выборки стихотворений или анализ стихотворения (по выбору) и представление в формате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креолизованного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2.4 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Драматизм судьбы поэта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Александрович Есенин (1895–1925)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(«Гой ты, Русь  моя  родная!»,  «Тебе  одной  плету  венок…»,  «Спит  ковыль.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Равнина дорогая…», «Неуютная жидкая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лунность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…»; «Сорокоуст», «Я покинул родимый дом…»,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«Русь советская», «Письмо к матери»; «Отговорила роща золотая…», «Собаке Качалова»;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«Не бродить, не мять в кустах багряных…», «Мы теперь уходим понемногу…», «Шаганэ ты моя, Шаганэ…», «Письмо к женщине», «Не жалею, не зову, не плачу…».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Чувство Родины – основное в творчестве Есенина. Образ родной деревни, ее судьба в ранней и поздней лирике поэта. Посвящение матери. Особая связь природы и человека. Любовная тема.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Исповедальность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лирики: отражение потерь и обретений на дороге жизни. Самобытность поэзии Есенина (народно-песенная основа, музыкальность). Есенин на сцене, в кино и музыке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57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с поэтическими произведениями С. Есенина, на выбор и усмотрение преподавателя: 1) выразительное чтение, исполнение, составление визуальных и музыкальных композиций 2) Анализ стихотворения (по выбору) и представление в формате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креолизованного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 3) составление «Словарика природы поэзии С. Есенина»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3. «Человек перед лицом эпохальных потрясений»: русская литература 19З0 годов – второй половины ХХ века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10т+10п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 2 профиль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9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3.1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Поэзия М. И.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Цветаевой и А. А. Ахматовой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Марина Ивановна Цветаева (1892–1941) Сведения из биографии.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«Роландов Рог», «Моим стихам, написанным так рано…», «Кто создан из камня, кто создан из глины…», «Куст», «Тоска по родине!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Давно…», «Вчера еще в глаза глядел…», «Идешь на меня похожий…», «Все рядком лежат…», «Стихи к Блоку» («Имя твое – птица в руке…»), «У тонкой проволоки над волной овсов…» (из цикла «Ахматовой») Основные темы творчества: тема поэта; тема тоски по родине, бесприютности; тема жизни и смерти; тема «влюбленности» в творчество поэтов-современников Живописность и музыкальность образов.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Особенности поэтического синтаксиса.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Анна Андреевна Ахматова (1889–1966) Сведения из биографии.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«Песня последней встречи», «Сжала руки под темной вуалью…», «Смятение», «Под крышей промерзшей пустого жилья…», «Муза», «Муза ушла по дороге…», «Мне ни к чему одические рати…», «Не с теми я, кто бросил землю…», «Мне голос был. Он звал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утешно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…», «Родная земля», «Смуглый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отрок бродил по аллеям…». Лирика. Основные темы лирики Ахматовой: любовь как всепоглощающее чувство, как мука; тема творчества; гражданская тема; пушкинская тема. Поэма «Реквием». Памятник страданиям и мужеству. Трагический пафос произведения. Жанр и композиция поэмы. Смысл названия. Образ лирической героини. Эпилог поэмы: личная трагедия героини и общенародное горе. Библейские мотивы и образы в поэме. Тема исторической памяти.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с поэтическими произведениями – выразительное чтение, исполнение, составление визуальных и музыкальных композиций. Дополнительно на усмотрение преподавателя: Составить и сопоставить словарь «облако эмоций и настроений» по лирике Б. М. Цветаевой и А.А. Ахматовой или анализ стихотворения (по выбору) и представление в формате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креолизованного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Тема гражданской войны в прозе М.А. Шолохова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Михаил Александрович Шолохов (1905–1984) Лауреат Нобелевской премии по литературе.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гражданской войны в литературе: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«Донские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рассказы» (один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по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выбору преподавателя) Роман-эпопея «Тихий Дон» (обзорно). Смысл названия. Жанр произведения. Герои романа-эпопеи о всенародной трагедии. Герой в поисках своего пути среди «хода истории». Финал романа-эпопеи. Проблема гуманизма в произведении. Полемика вокруг авторства. Дополнительно: киноистория романа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3.3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«Изгнанник, избранник»: М. А. Булгаков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Михаил Афанасьевич Булгаков (1891–1940) «Изгнанник, избранник»: сведения из биографии (с обобщением ранее изученного)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 «Мастер и Маргарита». История создания и издания романа. Жанр и композиция: прием «роман в романе». Библейский и бытовой уровни повествования. Реальность и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фантастика (литературная среда Москвы;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Воланд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его свита). Сатира. Основные проблемы романа: проблема предательства, проблема творчества и судьбы художника, проблема нравственного выбора. Тема идеальной любви (история Маргариты). Финал романа. Экранизации романа.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 роман «Белая гвардия». История создания произведения. Смысл названия. Эпиграфы. Жанр и композиция. Система образов. Образ Дома и Города в вихре Гражданской войны. Нравственный выбор героев в эпоху распри и раздора. Честь как главное качество человека. Смысл финала. Литературные ассоциации в романе. Сценическая и киноистория романа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571F4A" w:rsidRPr="00345DF2" w:rsidRDefault="00571F4A" w:rsidP="00571F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комментированное чтение и анализ избранных эпизодов. Обсуждение проблематики романа и образов. На выбор и усмотрение преподавателя: анализ своеобразия художественных решений Булгакова в создании «вечных образов», подбор иллюстративного материала. Сопоставление текста романа и эпизодов из экранизаций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="00571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2, ОК 9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025B39" w:rsidRPr="00345DF2" w:rsidTr="00025B39">
        <w:trPr>
          <w:trHeight w:val="105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3.4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Тема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Великой</w:t>
            </w:r>
            <w:proofErr w:type="gramEnd"/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Отечественной войны в литературе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«Лейтенантская проза»: В. П. Астафьев, Ю. В. Бондарев, В. В. Быков, Б. Л. Васильев, К. Д.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Воробьев, В. Л. Кондратьев и др. (обзор прозы «молодых» лейтенантов)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Проблема нравственного выбора на войне Василий Владимирович Быков (1924–2003)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Повесть «Сотников». Человек в экстремальной ситуации, на пороге смерти. Стремление к самосохранению (Рыбак) – и сохранение человеческого достоинства, духовный подвиг (Сотников).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 Петрович Астафьев (1924–2001). Традиции и новаторство писателя в изображении войны.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 «Связистка». Мотив испытания войной на войне и после войны. Герои рассказа.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Дилемма нравственного выбора между «воинским долгом и человеческой жизнью». Тема покаяния, ответственности за каждый свой поступок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1F4A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9, ОК12, ОК 14</w:t>
            </w: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1) Подготовка выставки-презентации «Книги писателей о войне», написание аннотаций к каждой книге. 2) Анализ эпизодов произведений разных писателей, посвященных проблеме выбора на войне: самосохранение или сохранение человеческого достоинства. 3) Сравнительная характеристика двух героев, двух выборов 9по повести «Сотников» В. Быкова). 4) Дискуссия «Что важнее воинский долг или человеческая жизнь?» с опорой на прочитанные произведения (эпизоды)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E42D6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2, ОК 9</w:t>
            </w:r>
            <w:r w:rsidR="00025B39"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3.5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тоталитаризма в литературе второй ХХ века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И. Солженицын «Один день Ивана Денисовича»; В. Т. Шаламов «Колымские рассказы»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выбору учителя)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Исаевич Солженицын (1918–2008) Сведения из биографии (с обобщением ранее изученного). Лауреат Нобелевской премии по литературе.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Повесть «Один день Ивана Денисовича»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Общественный резонанс, вызванный произведением. История создания повести. Лагерный мир в произведении. Образ главного героя. Устойчивость и приспособленность Ивана Денисовича к жутким условиям лагерной жизни. «Счастливый день» в жизни героя. Черты национального характера в образе Шухова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42D6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09 ОК12, ОК 14</w:t>
            </w: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Изучение приемов создания образа в повести «Один день Ивана Денисовича»: детали портрета, ночные пейзажи, связанные с героем, речь и поступки и др.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Экранизация повести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6D" w:rsidRPr="00345DF2" w:rsidRDefault="00E42D6D" w:rsidP="00E42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E42D6D" w:rsidRPr="00345DF2" w:rsidRDefault="00E42D6D" w:rsidP="00E42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E42D6D" w:rsidRPr="00345DF2" w:rsidRDefault="00E42D6D" w:rsidP="00E42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3.6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«Прогресс – это форма человеческого </w:t>
            </w:r>
            <w:r w:rsidRPr="00345D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существования»: профессии в мире НТП (единица прикладного модуля)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Содержание учебного материала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Профессии, «рожденные» НТП в последние десятилетия.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Научно-технический прогресс и этические проблемы.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Рэй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Брэдбери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(1920–2012). Научно-фантастические рассказы «И грянул гром», «Вельд». Рассказы-предупреждения. Роль цивилизации, технологий в судьбе человека и общества. Психологизм рассказов.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Ответственность настоящего перед будущим («эффект бабочки» –</w:t>
            </w:r>
            <w:proofErr w:type="gramEnd"/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 грянул гром»).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Переплетение разных тем (тема отцов и детей, детской жестокости, влияния технологий на жизнь человека – «Вельд»). Сочетание сказки и фантастики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6D" w:rsidRPr="00345DF2" w:rsidRDefault="00E42D6D" w:rsidP="00E42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E42D6D" w:rsidRPr="00345DF2" w:rsidRDefault="00E42D6D" w:rsidP="00E42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E42D6D" w:rsidRDefault="00E42D6D" w:rsidP="00E42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E42D6D" w:rsidRPr="00345DF2" w:rsidRDefault="00E42D6D" w:rsidP="00E42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ПК 1.1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81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Практические занятия: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Поиск ответов на проблемные вопросы с иллюстрациями из жизненного опыта и рассказов Р.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Брэдбери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Профессии в технологично развивающемся мире: у всех ли профессий есть будущее? Какие профессии перестанут существовать в ближайшем будущем? Несет ли ученый ответственность за последствия научных открытий? Какие этические проблемы ставит перед человечеством научно-технический прогресс?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Дискуссия по теме на основе сюжетов рассказов Р.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Брэдбери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6D" w:rsidRPr="00345DF2" w:rsidRDefault="00E42D6D" w:rsidP="00E42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ОК 2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E42D6D" w:rsidRPr="00345DF2" w:rsidRDefault="00E42D6D" w:rsidP="00E42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  <w:p w:rsidR="00E42D6D" w:rsidRPr="00345DF2" w:rsidRDefault="00E42D6D" w:rsidP="00E42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14</w:t>
            </w:r>
          </w:p>
          <w:p w:rsidR="00025B39" w:rsidRPr="00345DF2" w:rsidRDefault="0002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Промежуточная аттестация (дифференцированный зачет)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5B39" w:rsidRPr="00345DF2" w:rsidTr="00025B39">
        <w:trPr>
          <w:trHeight w:val="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25B39" w:rsidRPr="00345DF2" w:rsidRDefault="00025B39" w:rsidP="00025B39">
      <w:pPr>
        <w:spacing w:after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sectPr w:rsidR="00025B39" w:rsidRPr="00345DF2">
          <w:pgSz w:w="16838" w:h="11906" w:orient="landscape"/>
          <w:pgMar w:top="567" w:right="1134" w:bottom="851" w:left="1134" w:header="709" w:footer="709" w:gutter="0"/>
          <w:cols w:space="720"/>
        </w:sectPr>
      </w:pPr>
    </w:p>
    <w:p w:rsidR="00025B39" w:rsidRPr="00345DF2" w:rsidRDefault="00025B39" w:rsidP="00025B3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val="x-none" w:eastAsia="x-none"/>
        </w:rPr>
      </w:pPr>
      <w:bookmarkStart w:id="0" w:name="_Toc127738473"/>
      <w:r w:rsidRPr="00345DF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val="x-none" w:eastAsia="x-none"/>
        </w:rPr>
        <w:lastRenderedPageBreak/>
        <w:t>3.УСЛОВИЯ</w:t>
      </w:r>
      <w:r w:rsidRPr="00345DF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val="x-none" w:eastAsia="x-none"/>
        </w:rPr>
        <w:tab/>
        <w:t>РЕАЛИЗАЦИИ ПРОГРАММЫ ОБЩЕОБРАЗОВАТЕЛЬНОЙ ДИСЦИПЛИНЫ</w:t>
      </w:r>
      <w:bookmarkEnd w:id="0"/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45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материально-техническому обеспечению образовательной программы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программы дисциплины предусмотрены следующие специальные помещения: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учебного кабинета: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-посадочные места по количеству 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-рабочее место преподавателя;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-комплект учебно-наглядных пособий;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-комплект электронных видеоматериалов;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-задания для контрольных работ;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-профессионально ориентированные задания;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-материалы текущей и промежуточной аттестации.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Помещение кабинета должно соответствовать требованиям Санитарн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эпидемиологических правил и нормативов (СанПиН 2.4.2 № 178-02):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средства обучения: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персональный компьютер с лицензионным программным обеспечением;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проектор с экраном.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Залы библиотеки: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Библиотека (фонд художественной литературы должен соответствовать перечню изучаемых произведений), читальный зал с компьютерами, оснащенными выходом в сеть Интернет.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</w:t>
      </w:r>
      <w:r w:rsidRPr="00345D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Информационное обеспечение обучения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Основная литература: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Зинин С.А. Литература: учебник для 10 класса общеобразовательных организаций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ч. Ч. 1 / С.А. Зинин. – Москва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Русское слово, 2020. – 280 с. – ISBN 978–5–533–00887–7. – URL: </w:t>
      </w:r>
      <w:hyperlink r:id="rId11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https://ibooks.ru/bookshelf/374148/reading</w:t>
        </w:r>
      </w:hyperlink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Зинин С.А. Литература: учебник для 10 класса общеобразовательных организаций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ч. Ч. 2 / С.А. Зинин. – Москва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Русское слово, 2020. – 272 с. – ISBN 978–5–533–00888–4. – URL: </w:t>
      </w:r>
      <w:hyperlink r:id="rId12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https://ibooks.ru/bookshelf/374149/reading</w:t>
        </w:r>
      </w:hyperlink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Зинин С.А. Литература: учебник для 11 класса общеобразовательных организаций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ч. Ч. 1 / С.А. Зинин, В.А.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Чалмаев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Москва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Русское слово, 2020. – 512 с. – ISBN 978–5–533–00880–8. – URL: </w:t>
      </w:r>
      <w:hyperlink r:id="rId13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https://ibooks.ru/bookshelf/374150/reading</w:t>
        </w:r>
      </w:hyperlink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Зинин С.А. Литература: учебник для 11 класса общеобразовательных организаций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ч. Ч. 2 / С.А. Зинин, В.А.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Чалмаев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Москва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Русское слово, 2020. – 544 с. – ISBN 978–5–533–00881–5. – URL: </w:t>
      </w:r>
      <w:hyperlink r:id="rId14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https://ibooks.ru/bookshelf/374151/reading</w:t>
        </w:r>
      </w:hyperlink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Дополнительная литература: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Сафонов, А. А. Литература. 10 класс. Хрестоматия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среднего профессионального образования / А. А. Сафонов ; под редакцией М. А. Сафоновой. – Москва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, 2021. – 211 с. – (Профессиональное образование). – ISBN 978-5-534-02275-9. – Текст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// ЭБС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– URL: </w:t>
      </w:r>
      <w:hyperlink r:id="rId15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https://urait.ru/bcode/472376</w:t>
        </w:r>
      </w:hyperlink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Сафонов, А. А. Литература. 11 класс. Хрестоматия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среднего профессионального образования / А. А. Сафонов ; под редакцией М. А. Сафоновой. – Москва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, 2021. – 265 с. – (Профессиональное образование). – ISBN 978-5-534-09163-2. – Текст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// ЭБС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– URL: </w:t>
      </w:r>
      <w:hyperlink r:id="rId16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https://urait.ru/bcode/472515</w:t>
        </w:r>
      </w:hyperlink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3. Русская литература в вопросах и ответах в 2 т. Том 2. XX век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среднего профессионального образования / Г. И. Романова [и др.] ; под редакцией Г. И. Романовой. – 3-е изд.,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Москва : Издательство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, 2021. – 232 с. – (Профессиональное образование). – ISBN 978-5-534-07770-4. – Текст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// ЭБС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– URL: </w:t>
      </w:r>
      <w:hyperlink r:id="rId17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https://urait.ru/bcode/470415</w:t>
        </w:r>
      </w:hyperlink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4. Красовский, В. Е. Литература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среднего профессионального образования / В. Е. Красовский, А. В. Леденев ; под общей редакцией В. Е. Красовского. – Москва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2021. – 650 с. – (Профессиональное образование). – ISBN 978-5-534-11359-4. – Текст: электронный // ЭБС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– URL: </w:t>
      </w:r>
      <w:hyperlink r:id="rId18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https://urait.ru/bcode/467570</w:t>
        </w:r>
      </w:hyperlink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5. Литература. Хрестоматия. Русская классическая драма (10-11 классы)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среднего профессионального образования / А. А. Сафонов [и др.] ; составитель А. А. Сафонов ; под редакцией М. А. Сафоновой. – Москва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, 2021. – 438 с. – (Профессиональное образование). – ISBN 978-5-534-06929-7. – Текст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// ЭБС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– URL: </w:t>
      </w:r>
      <w:hyperlink r:id="rId19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https://urait.ru/bcode/474399</w:t>
        </w:r>
      </w:hyperlink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6. Фортунатов, Н. М. Русская литература первой трети XIX века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среднего профессионального образования / Н. М. Фортунатов, М. Г.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Уртминцева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 С. Юхнова ; под редакцией Н. М. Фортунатова. – 3-е изд.,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Москва : Издательство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, 2021. – 207 с. – (Профессиональное образование). – ISBN 978-5-9916-6020-4. – Текст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// ЭБС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– URL: </w:t>
      </w:r>
      <w:hyperlink r:id="rId20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https://urait.ru/bcode/469884</w:t>
        </w:r>
      </w:hyperlink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 Фортунатов, Н. М. Русская литература второй трети XIX века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среднего профессионального образования / Н. М. Фортунатов, М. Г.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Уртминцева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 С. Юхнова ; под редакцией Н. М. Фортунатова. – 3-е изд.,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Москва : Издательство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, 2021. – 246 с. – (Профессиональное образование). – ISBN 978-5-534-01043-5. – Текст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// ЭБС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– URL: </w:t>
      </w:r>
      <w:hyperlink r:id="rId21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https://urait.ru/bcode/469883</w:t>
        </w:r>
      </w:hyperlink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8. Фортунатов, Н. М. Русская литература последней трети XIX века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среднего профессионального образования / Н. М. Фортунатов, М. Г.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Уртминцева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 С. Юхнова ; под редакцией Н. М. Фортунатова. – 4-е изд.,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Москва : Издательство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, 2021. – 310 с. – (Профессиональное образование). – ISBN 978-5-534-10666-4. – Текст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// ЭБС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– URL: </w:t>
      </w:r>
      <w:hyperlink r:id="rId22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https://urait.ru/bcode/469885</w:t>
        </w:r>
      </w:hyperlink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9. Соколов, А. Г. Русская литература конца XIX - начала XX века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среднего профессионального образования / А. Г. Соколов. – 5- е изд.,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Москва : Издательство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, 2021. – 501 с. – (Профессиональное образование). – ISBN 978-5-9916-6305-2. – Текст</w:t>
      </w:r>
      <w:proofErr w:type="gram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 // ЭБС </w:t>
      </w:r>
      <w:proofErr w:type="spellStart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– URL: </w:t>
      </w:r>
      <w:hyperlink r:id="rId23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https://urait.ru/bcode/477509</w:t>
        </w:r>
      </w:hyperlink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Интернет-ресурсы: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Федеральный центр информационно-образовательных ресурсов (ФЦИОР) – URL: </w:t>
      </w:r>
      <w:hyperlink r:id="rId24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http://fcior.edu.ru/</w:t>
        </w:r>
      </w:hyperlink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Национальный библиотечный ресурс РФ – URL: </w:t>
      </w:r>
      <w:hyperlink r:id="rId25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http://www.natlib.ru/</w:t>
        </w:r>
      </w:hyperlink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Библиотека МЭШ – URL: </w:t>
      </w:r>
      <w:hyperlink r:id="rId26" w:history="1">
        <w:r w:rsidRPr="00345DF2">
          <w:rPr>
            <w:rStyle w:val="a3"/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https://uchebnik.mos.ru/</w:t>
        </w:r>
      </w:hyperlink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25B39" w:rsidRPr="00345DF2" w:rsidRDefault="00025B39" w:rsidP="00025B39">
      <w:pPr>
        <w:spacing w:after="16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>4. Электронно-библиотечная система современной учебной литературы – URL: http://www.book.ru/</w:t>
      </w:r>
    </w:p>
    <w:p w:rsidR="00025B39" w:rsidRPr="00345DF2" w:rsidRDefault="00025B39" w:rsidP="00025B39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5B39" w:rsidRPr="00345DF2" w:rsidRDefault="00025B39" w:rsidP="00025B3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025B39" w:rsidRPr="00345DF2" w:rsidRDefault="00025B39" w:rsidP="00025B3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2"/>
          <w:sz w:val="28"/>
          <w:szCs w:val="28"/>
          <w:lang w:val="x-none" w:eastAsia="x-none"/>
        </w:rPr>
      </w:pPr>
      <w:bookmarkStart w:id="1" w:name="_Toc127738474"/>
      <w:r w:rsidRPr="00345DF2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val="x-none" w:eastAsia="x-none"/>
        </w:rPr>
        <w:lastRenderedPageBreak/>
        <w:t>4.КОНТРОЛЬ И ОЦЕНКА РЕЗУЛЬТАТОВ ОСВОЕНИЯ ДИСЦИПЛИНЫ</w:t>
      </w:r>
      <w:bookmarkEnd w:id="1"/>
    </w:p>
    <w:p w:rsidR="00025B39" w:rsidRPr="00345DF2" w:rsidRDefault="00025B39" w:rsidP="00025B3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D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4"/>
        <w:gridCol w:w="3025"/>
        <w:gridCol w:w="3476"/>
      </w:tblGrid>
      <w:tr w:rsidR="00025B39" w:rsidRPr="00345DF2" w:rsidTr="00025B39">
        <w:trPr>
          <w:trHeight w:val="912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Общая/профессиональная компетенция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Раздел/Тема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Тип </w:t>
            </w:r>
            <w:proofErr w:type="gramStart"/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оценочных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мероприятия</w:t>
            </w:r>
          </w:p>
        </w:tc>
      </w:tr>
      <w:tr w:rsidR="00025B39" w:rsidRPr="00345DF2" w:rsidTr="00025B39">
        <w:trPr>
          <w:trHeight w:val="912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4A129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B1A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Тема 1.1, 1.2, 1.3, 1.4, П/о-с4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2, Темы 2.1, 2.2, 2.3, 2.4, 2.5, 2.6,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2.7, 2.8, 2.9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3, Темы 3.1, 3.2, 3.3, 3.4,3.5,3.6,3.7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4, Темы 4.1, 4.2, 4.3, 4.4, 4.5,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5, Темы 5.1,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6, Темы 6.1,6.2,6.3П/о-с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7, Темы 7.1., 7.2.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8, Темы 8.1, П/о-с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проверка умения работать с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инфоресурсами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оценка вклада участников при групповой организации работы); устный опрос; проверка результатов практической работы; контрольная работа; выполнение заданий на дифференцированном зачете</w:t>
            </w:r>
          </w:p>
        </w:tc>
      </w:tr>
      <w:tr w:rsidR="00025B39" w:rsidRPr="00345DF2" w:rsidTr="00025B39">
        <w:trPr>
          <w:trHeight w:val="833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9A" w:rsidRPr="00EB1A00" w:rsidRDefault="004A129A" w:rsidP="004A12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proofErr w:type="gramStart"/>
            <w:r w:rsidRPr="00EB1A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2. Понимать и анализировать вопросы ценностно-мотивационной сферы.</w:t>
            </w:r>
          </w:p>
          <w:p w:rsidR="00025B39" w:rsidRPr="00345DF2" w:rsidRDefault="00025B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Тема 1.1, 1.2, 1.3, 1.4,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2, Темы 2.1, 2.2, 2.3, 2.4, 2.5, 2.6,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2.7, 2.8, 2.9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3, Темы 3.1, 3.2, 3.3, 3.4,3.5,3.6,3.7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4, Темы 4.1, 4.2, 4.3, 4.4, 4.5,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5, Темы 5.1,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6, Темы 6.1,6.2,6.3П/о-с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7, Темы 7.1., 7.2.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8, Темы 8.1, П/о-с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проверка умения работать с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инфоресурсами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оценка вклада участников при групповой организации работы); устный опрос; проверка результатов практической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работы; контрольная работа; выполнение заданий на дифференцированном зачете</w:t>
            </w:r>
          </w:p>
        </w:tc>
      </w:tr>
      <w:tr w:rsidR="00025B39" w:rsidRPr="00345DF2" w:rsidTr="00025B39">
        <w:trPr>
          <w:trHeight w:val="912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5D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 w:rsidRPr="00345DF2">
              <w:rPr>
                <w:rFonts w:ascii="Times New Roman" w:hAnsi="Times New Roman" w:cs="Times New Roman"/>
                <w:sz w:val="28"/>
                <w:szCs w:val="28"/>
              </w:rPr>
              <w:t xml:space="preserve"> 2. Понимать и анализировать вопросы ценностно-мотивационной сферы.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Тема 1.1, 1.2, 1.3, 1.4,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2, Темы 2.1, 2.2, 2.3, 2.4, 2.5, 2.6,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2.7, 2.8, 2.9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3, Темы 3.1, 3.2, 3.3, 3.4,3.5,3.6,3.7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4, Темы 4.1, 4.2, 4.3, 4.4, 4.5,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5, Темы 5.1,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6, Темы 6.1,6.2,6.3П/о-с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7, Темы 7.1., 7.2.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8, Темы 8.1, П/о-с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проверка умения работать с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инфоресурсами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оценка вклада участников при групповой организации работы); устный опрос; проверка результатов практической работы; контрольная работа; выполнение заданий на дифференцированном зачете</w:t>
            </w:r>
          </w:p>
        </w:tc>
      </w:tr>
      <w:tr w:rsidR="00025B39" w:rsidRPr="00345DF2" w:rsidTr="00025B39">
        <w:trPr>
          <w:trHeight w:val="912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4A12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B1A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ОК</w:t>
            </w:r>
            <w:proofErr w:type="gramEnd"/>
            <w:r w:rsidRPr="00EB1A0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9. Устанавливать психологический контакт с окружающими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Тема 1.1, 1.2, 1.3, 1.4,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2, Темы 2.1, 2.2, 2.3, 2.4, 2.5, 2.6,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2.7, 2.8, 2.9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3, Темы 3.1, 3.2, 3.3, 3.4,3.5,3.6,3.7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4, Темы 4.1, 4.2, 4.3, 4.4, 4.5,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5, Темы 5.1,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6, Темы 6.1,6.2,6.3П/о-с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7, Темы 7.1., 7.2.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8, Темы 8.1, П/о-с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проверка умения работать с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инфоресурсами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оценка вклада участников при групповой организации работы); устный опрос; проверка результатов практической работы; контрольная работа; выполнение заданий на дифференцированном зачете</w:t>
            </w:r>
          </w:p>
        </w:tc>
      </w:tr>
      <w:tr w:rsidR="00025B39" w:rsidRPr="00345DF2" w:rsidTr="00025B39">
        <w:trPr>
          <w:trHeight w:val="912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5D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 w:rsidRPr="00345DF2">
              <w:rPr>
                <w:rFonts w:ascii="Times New Roman" w:hAnsi="Times New Roman" w:cs="Times New Roman"/>
                <w:sz w:val="28"/>
                <w:szCs w:val="28"/>
              </w:rPr>
              <w:t xml:space="preserve"> 2. Понимать и анализировать вопросы ценностно-мотивационной сферы.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Тема 1.1, 1.2, 1.3, 1.4,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2, Темы 2.1, 2.2, 2.3, 2.4, 2.5, 2.6, 2.7, 2.8, 2.9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3, Темы 3.1, 3.2, 3.3, 3.4,3.5,3.6,3.7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4, Темы 4.1, 4.2, 4.3, 4.4, 4.5,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5, Темы 5.1,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6, Темы 6.1,6.2,6.3П/о-с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7, Темы 7.1., 7.2.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8, Темы 8.1, П/о-с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проверка умения работать с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инфоресурсами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оценка вклада участников при групповой организации работы); устный опрос; проверка результатов практической работы; контрольная работа; выполнение заданий на дифференцированном зачете</w:t>
            </w:r>
          </w:p>
        </w:tc>
      </w:tr>
      <w:tr w:rsidR="00025B39" w:rsidRPr="00345DF2" w:rsidTr="00025B39">
        <w:trPr>
          <w:trHeight w:val="912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94E" w:rsidRPr="00BF194E" w:rsidRDefault="00BF194E" w:rsidP="00BF1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proofErr w:type="gramStart"/>
            <w:r w:rsidRPr="00BF19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ОК</w:t>
            </w:r>
            <w:proofErr w:type="gramEnd"/>
            <w:r w:rsidRPr="00BF19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Тема 1.1, 1.2, 1.3, 1.4,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2, Темы 2.1, 2.2, 2.3, 2.4, 2.5, 2.6,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2.7, 2.8, 2.9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3, Темы 3.1, 3.2, 3.3, 3.4,3.5,3.6,3.7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4, Темы 4.1, 4.2, 4.3, 4.4, 4.5,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5, Темы 5.1,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6, Темы 6.1,6.2,6.3П/о-с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7, Темы 7.1., 7.2.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8, Темы 8.1,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проверка умения работать с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инфоресурсами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оценка вклада участников при групповой организации работы); устный опрос; проверка результатов практической работы; контрольная работа; выполнение заданий на дифференцированном зачете</w:t>
            </w:r>
          </w:p>
        </w:tc>
      </w:tr>
      <w:tr w:rsidR="00025B39" w:rsidRPr="00345DF2" w:rsidTr="00025B39">
        <w:trPr>
          <w:trHeight w:val="912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B39" w:rsidRPr="00345DF2" w:rsidRDefault="00025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</w:pPr>
          </w:p>
          <w:p w:rsidR="00BF194E" w:rsidRPr="00BF194E" w:rsidRDefault="00025B39" w:rsidP="00BF19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</w:pPr>
            <w:r w:rsidRPr="00345DF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BF194E" w:rsidRPr="00BF19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>ОК</w:t>
            </w:r>
            <w:proofErr w:type="gramEnd"/>
            <w:r w:rsidR="00BF194E" w:rsidRPr="00BF19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t xml:space="preserve"> 14. Организовывать свою жизнь в соответствии с социально значимыми представлениями о здоровом </w:t>
            </w:r>
            <w:r w:rsidR="00BF194E" w:rsidRPr="00BF194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zh-CN"/>
              </w:rPr>
              <w:lastRenderedPageBreak/>
              <w:t>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  <w:p w:rsidR="00025B39" w:rsidRPr="00BF194E" w:rsidRDefault="00025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bookmarkStart w:id="2" w:name="_GoBack"/>
            <w:bookmarkEnd w:id="2"/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 Тема 1.1, 1.2, 1.3, 1.4,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2, Темы 2.1, 2.2, 2.3, 2.4, 2.5, 2.6,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2.7, 2.8, 2.9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3, Темы 3.1, 3.2, 3.3, 3.4,3.5,3.6,3.7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4, Темы 4.1, 4.2, 4.3, 4.4, 4.5, 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5, Темы 5.1,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6, Темы 6.1,6.2,6.3П/о-с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7, Темы 7.1., 7.2.</w:t>
            </w:r>
          </w:p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8, Темы 8.1, П/о-с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B39" w:rsidRPr="00345DF2" w:rsidRDefault="0002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Наблюдение за выполнением мотивационных заданий; наблюдение за выполнением </w:t>
            </w:r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практической работы (оценка выполнения этапов практической работы; проверка умения работать с </w:t>
            </w:r>
            <w:proofErr w:type="spellStart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инфоресурсами</w:t>
            </w:r>
            <w:proofErr w:type="spellEnd"/>
            <w:r w:rsidRPr="00345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оценка вклада участников при групповой организации работы); устный опрос; проверка результатов практической работы; контрольная работа; выполнение заданий на дифференцированном зачете</w:t>
            </w:r>
          </w:p>
        </w:tc>
      </w:tr>
    </w:tbl>
    <w:p w:rsidR="00025B39" w:rsidRPr="00345DF2" w:rsidRDefault="00025B39" w:rsidP="00025B39">
      <w:pP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025B39" w:rsidRPr="00345DF2" w:rsidRDefault="00025B39" w:rsidP="00025B39">
      <w:pPr>
        <w:suppressAutoHyphens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25B39" w:rsidRPr="00345DF2" w:rsidRDefault="00025B39" w:rsidP="00025B39">
      <w:pP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25B39" w:rsidRPr="00345DF2" w:rsidRDefault="00025B39" w:rsidP="00025B39">
      <w:pP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25B39" w:rsidRPr="00345DF2" w:rsidRDefault="00025B39" w:rsidP="00025B39">
      <w:pPr>
        <w:rPr>
          <w:rFonts w:ascii="Times New Roman" w:hAnsi="Times New Roman" w:cs="Times New Roman"/>
          <w:sz w:val="28"/>
          <w:szCs w:val="28"/>
        </w:rPr>
      </w:pPr>
    </w:p>
    <w:p w:rsidR="00025B39" w:rsidRPr="00345DF2" w:rsidRDefault="00025B39" w:rsidP="00025B39">
      <w:pPr>
        <w:rPr>
          <w:rFonts w:ascii="Times New Roman" w:hAnsi="Times New Roman" w:cs="Times New Roman"/>
          <w:sz w:val="28"/>
          <w:szCs w:val="28"/>
        </w:rPr>
      </w:pPr>
    </w:p>
    <w:p w:rsidR="00025B39" w:rsidRPr="00345DF2" w:rsidRDefault="00025B39">
      <w:pPr>
        <w:rPr>
          <w:rFonts w:ascii="Times New Roman" w:hAnsi="Times New Roman" w:cs="Times New Roman"/>
          <w:sz w:val="28"/>
          <w:szCs w:val="28"/>
        </w:rPr>
      </w:pPr>
    </w:p>
    <w:sectPr w:rsidR="00025B39" w:rsidRPr="00345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B1919"/>
    <w:multiLevelType w:val="hybridMultilevel"/>
    <w:tmpl w:val="6036799A"/>
    <w:lvl w:ilvl="0" w:tplc="5B04159C">
      <w:start w:val="1"/>
      <w:numFmt w:val="decimal"/>
      <w:lvlText w:val="%1)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07725"/>
    <w:multiLevelType w:val="multilevel"/>
    <w:tmpl w:val="1FAA0F0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6E9060B7"/>
    <w:multiLevelType w:val="hybridMultilevel"/>
    <w:tmpl w:val="4D226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325643"/>
    <w:multiLevelType w:val="multilevel"/>
    <w:tmpl w:val="F4924FA6"/>
    <w:lvl w:ilvl="0">
      <w:start w:val="1"/>
      <w:numFmt w:val="decimal"/>
      <w:lvlText w:val="%1."/>
      <w:lvlJc w:val="left"/>
      <w:pPr>
        <w:ind w:left="525" w:hanging="525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b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B39"/>
    <w:rsid w:val="00025B39"/>
    <w:rsid w:val="002F4C88"/>
    <w:rsid w:val="00345DF2"/>
    <w:rsid w:val="004A129A"/>
    <w:rsid w:val="00571F4A"/>
    <w:rsid w:val="005B33A2"/>
    <w:rsid w:val="0062068E"/>
    <w:rsid w:val="008534B5"/>
    <w:rsid w:val="00B03682"/>
    <w:rsid w:val="00BE76FF"/>
    <w:rsid w:val="00BF194E"/>
    <w:rsid w:val="00C504EC"/>
    <w:rsid w:val="00DC2FC4"/>
    <w:rsid w:val="00E2371C"/>
    <w:rsid w:val="00E42D6D"/>
    <w:rsid w:val="00E9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3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25B3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25B39"/>
    <w:rPr>
      <w:color w:val="800080" w:themeColor="followedHyperlink"/>
      <w:u w:val="single"/>
    </w:rPr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6"/>
    <w:uiPriority w:val="99"/>
    <w:semiHidden/>
    <w:locked/>
    <w:rsid w:val="00025B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semiHidden/>
    <w:unhideWhenUsed/>
    <w:qFormat/>
    <w:rsid w:val="00025B3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025B39"/>
  </w:style>
  <w:style w:type="character" w:customStyle="1" w:styleId="a7">
    <w:name w:val="Без интервала Знак"/>
    <w:link w:val="a8"/>
    <w:locked/>
    <w:rsid w:val="00025B39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7"/>
    <w:qFormat/>
    <w:rsid w:val="00025B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025B39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025B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5B39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B3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25B3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25B39"/>
    <w:rPr>
      <w:color w:val="800080" w:themeColor="followedHyperlink"/>
      <w:u w:val="single"/>
    </w:rPr>
  </w:style>
  <w:style w:type="character" w:customStyle="1" w:styleId="a5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6"/>
    <w:uiPriority w:val="99"/>
    <w:semiHidden/>
    <w:locked/>
    <w:rsid w:val="00025B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5"/>
    <w:uiPriority w:val="99"/>
    <w:semiHidden/>
    <w:unhideWhenUsed/>
    <w:qFormat/>
    <w:rsid w:val="00025B3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025B39"/>
  </w:style>
  <w:style w:type="character" w:customStyle="1" w:styleId="a7">
    <w:name w:val="Без интервала Знак"/>
    <w:link w:val="a8"/>
    <w:locked/>
    <w:rsid w:val="00025B39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7"/>
    <w:qFormat/>
    <w:rsid w:val="00025B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025B39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025B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25B39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76;&#1084;&#1080;&#1085;\Desktop\&#1056;&#1055;%20&#1053;&#1054;&#1042;&#1067;&#1045;\&#1083;&#1080;&#1090;&#1077;&#1088;&#1072;&#1090;&#1091;&#1088;&#1072;.docx" TargetMode="External"/><Relationship Id="rId13" Type="http://schemas.openxmlformats.org/officeDocument/2006/relationships/hyperlink" Target="https://ibooks.ru/bookshelf/374150/reading" TargetMode="External"/><Relationship Id="rId18" Type="http://schemas.openxmlformats.org/officeDocument/2006/relationships/hyperlink" Target="https://urait.ru/bcode/467570" TargetMode="External"/><Relationship Id="rId26" Type="http://schemas.openxmlformats.org/officeDocument/2006/relationships/hyperlink" Target="https://uchebnik.mos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bcode/469883" TargetMode="External"/><Relationship Id="rId7" Type="http://schemas.openxmlformats.org/officeDocument/2006/relationships/hyperlink" Target="file:///C:\Users\&#1040;&#1076;&#1084;&#1080;&#1085;\Desktop\&#1056;&#1055;%20&#1053;&#1054;&#1042;&#1067;&#1045;\&#1083;&#1080;&#1090;&#1077;&#1088;&#1072;&#1090;&#1091;&#1088;&#1072;.docx" TargetMode="External"/><Relationship Id="rId12" Type="http://schemas.openxmlformats.org/officeDocument/2006/relationships/hyperlink" Target="https://ibooks.ru/bookshelf/374149/reading" TargetMode="External"/><Relationship Id="rId17" Type="http://schemas.openxmlformats.org/officeDocument/2006/relationships/hyperlink" Target="https://urait.ru/bcode/470415" TargetMode="External"/><Relationship Id="rId25" Type="http://schemas.openxmlformats.org/officeDocument/2006/relationships/hyperlink" Target="http://www.natli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72515" TargetMode="External"/><Relationship Id="rId20" Type="http://schemas.openxmlformats.org/officeDocument/2006/relationships/hyperlink" Target="https://urait.ru/bcode/46988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books.ru/bookshelf/374148/reading" TargetMode="External"/><Relationship Id="rId24" Type="http://schemas.openxmlformats.org/officeDocument/2006/relationships/hyperlink" Target="http://fcior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bcode/472376" TargetMode="External"/><Relationship Id="rId23" Type="http://schemas.openxmlformats.org/officeDocument/2006/relationships/hyperlink" Target="https://urait.ru/bcode/477509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C:\Users\&#1040;&#1076;&#1084;&#1080;&#1085;\Desktop\&#1056;&#1055;%20&#1053;&#1054;&#1042;&#1067;&#1045;\&#1083;&#1080;&#1090;&#1077;&#1088;&#1072;&#1090;&#1091;&#1088;&#1072;.docx" TargetMode="External"/><Relationship Id="rId19" Type="http://schemas.openxmlformats.org/officeDocument/2006/relationships/hyperlink" Target="https://urait.ru/bcode/474399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&#1040;&#1076;&#1084;&#1080;&#1085;\Desktop\&#1056;&#1055;%20&#1053;&#1054;&#1042;&#1067;&#1045;\&#1083;&#1080;&#1090;&#1077;&#1088;&#1072;&#1090;&#1091;&#1088;&#1072;.docx" TargetMode="External"/><Relationship Id="rId14" Type="http://schemas.openxmlformats.org/officeDocument/2006/relationships/hyperlink" Target="https://ibooks.ru/bookshelf/374151/reading" TargetMode="External"/><Relationship Id="rId22" Type="http://schemas.openxmlformats.org/officeDocument/2006/relationships/hyperlink" Target="https://urait.ru/bcode/469885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7F858-35DD-4683-8B45-E991E3D12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33</Pages>
  <Words>8157</Words>
  <Characters>46496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ПГТУ</Company>
  <LinksUpToDate>false</LinksUpToDate>
  <CharactersWithSpaces>54544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10</cp:revision>
  <dcterms:created xsi:type="dcterms:W3CDTF">2024-06-23T20:56:00Z</dcterms:created>
  <dcterms:modified xsi:type="dcterms:W3CDTF">2024-06-24T08:42:00Z</dcterms:modified>
</cp:coreProperties>
</file>